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8E9D50"/>
    <w:p w14:paraId="7E0DEA8E">
      <w:pPr>
        <w:pStyle w:val="19"/>
        <w:spacing w:line="360" w:lineRule="auto"/>
        <w:ind w:left="420" w:firstLine="0" w:firstLineChars="0"/>
        <w:jc w:val="center"/>
        <w:rPr>
          <w:rFonts w:hint="eastAsia" w:ascii="仿宋" w:hAnsi="仿宋" w:eastAsia="仿宋"/>
          <w:sz w:val="96"/>
          <w:szCs w:val="96"/>
          <w:lang w:eastAsia="zh-CN"/>
        </w:rPr>
      </w:pPr>
      <w:r>
        <w:rPr>
          <w:rFonts w:hint="eastAsia" w:ascii="仿宋" w:hAnsi="仿宋" w:eastAsia="仿宋"/>
          <w:b/>
          <w:sz w:val="96"/>
          <w:szCs w:val="96"/>
        </w:rPr>
        <w:t>部门自主采购项目</w:t>
      </w:r>
      <w:r>
        <w:rPr>
          <w:rFonts w:hint="eastAsia" w:ascii="仿宋" w:hAnsi="仿宋" w:eastAsia="仿宋"/>
          <w:b/>
          <w:sz w:val="96"/>
          <w:szCs w:val="96"/>
          <w:lang w:eastAsia="zh-CN"/>
        </w:rPr>
        <w:t>询价文件</w:t>
      </w:r>
    </w:p>
    <w:p w14:paraId="7FA27C48">
      <w:pPr>
        <w:pStyle w:val="19"/>
        <w:spacing w:line="360" w:lineRule="auto"/>
        <w:ind w:left="420" w:firstLine="0" w:firstLineChars="0"/>
        <w:rPr>
          <w:rFonts w:ascii="宋体" w:hAnsi="宋体"/>
          <w:b/>
          <w:sz w:val="32"/>
          <w:szCs w:val="32"/>
        </w:rPr>
      </w:pPr>
    </w:p>
    <w:p w14:paraId="48B91496">
      <w:pPr>
        <w:pStyle w:val="19"/>
        <w:spacing w:line="360" w:lineRule="auto"/>
        <w:ind w:left="420" w:firstLine="0" w:firstLineChars="0"/>
        <w:rPr>
          <w:rFonts w:ascii="宋体" w:hAnsi="宋体"/>
          <w:b/>
          <w:sz w:val="32"/>
          <w:szCs w:val="32"/>
        </w:rPr>
      </w:pPr>
    </w:p>
    <w:p w14:paraId="4961A0B1">
      <w:pPr>
        <w:pStyle w:val="19"/>
        <w:spacing w:line="360" w:lineRule="auto"/>
        <w:ind w:left="420" w:firstLine="0" w:firstLineChars="0"/>
        <w:rPr>
          <w:rFonts w:ascii="宋体" w:hAnsi="宋体"/>
          <w:b/>
          <w:sz w:val="32"/>
          <w:szCs w:val="32"/>
        </w:rPr>
      </w:pPr>
    </w:p>
    <w:p w14:paraId="3E4339BD">
      <w:pPr>
        <w:pStyle w:val="19"/>
        <w:spacing w:line="360" w:lineRule="auto"/>
        <w:ind w:left="420" w:firstLine="0" w:firstLineChars="0"/>
        <w:rPr>
          <w:rFonts w:ascii="宋体" w:hAnsi="宋体"/>
          <w:b/>
          <w:sz w:val="32"/>
          <w:szCs w:val="32"/>
        </w:rPr>
      </w:pPr>
    </w:p>
    <w:p w14:paraId="55CDDF7F">
      <w:pPr>
        <w:rPr>
          <w:rFonts w:hint="default" w:ascii="仿宋" w:hAnsi="仿宋" w:eastAsia="仿宋" w:cs="仿宋"/>
          <w:kern w:val="0"/>
          <w:sz w:val="32"/>
          <w:szCs w:val="32"/>
          <w:lang w:val="en-US" w:eastAsia="zh-CN"/>
        </w:rPr>
      </w:pPr>
      <w:r>
        <w:rPr>
          <w:rFonts w:hint="eastAsia" w:ascii="仿宋" w:hAnsi="仿宋" w:eastAsia="仿宋" w:cs="仿宋"/>
          <w:kern w:val="0"/>
          <w:sz w:val="32"/>
          <w:szCs w:val="32"/>
        </w:rPr>
        <w:t>项目名称：成都工贸职业技术学院爱国主义教育宣传设备</w:t>
      </w:r>
      <w:r>
        <w:rPr>
          <w:rFonts w:hint="eastAsia" w:ascii="仿宋" w:hAnsi="仿宋" w:eastAsia="仿宋" w:cs="仿宋"/>
          <w:kern w:val="0"/>
          <w:sz w:val="32"/>
          <w:szCs w:val="32"/>
          <w:lang w:val="en-US" w:eastAsia="zh-CN"/>
        </w:rPr>
        <w:t>采购项目</w:t>
      </w:r>
    </w:p>
    <w:p w14:paraId="606474AB">
      <w:pPr>
        <w:rPr>
          <w:rFonts w:hint="eastAsia" w:ascii="仿宋" w:hAnsi="仿宋" w:eastAsia="仿宋" w:cs="仿宋"/>
          <w:kern w:val="0"/>
          <w:sz w:val="32"/>
          <w:szCs w:val="32"/>
        </w:rPr>
      </w:pPr>
      <w:r>
        <w:rPr>
          <w:rFonts w:hint="eastAsia" w:ascii="仿宋" w:hAnsi="仿宋" w:eastAsia="仿宋" w:cs="仿宋"/>
          <w:kern w:val="0"/>
          <w:sz w:val="32"/>
          <w:szCs w:val="32"/>
        </w:rPr>
        <w:t>项目编号：学生处-2024-XTW-09</w:t>
      </w:r>
    </w:p>
    <w:p w14:paraId="188024BB">
      <w:pPr>
        <w:rPr>
          <w:rFonts w:hint="eastAsia" w:ascii="仿宋" w:hAnsi="仿宋" w:eastAsia="仿宋" w:cs="仿宋"/>
          <w:kern w:val="0"/>
          <w:sz w:val="32"/>
          <w:szCs w:val="32"/>
          <w:lang w:val="en-US" w:eastAsia="zh-CN"/>
        </w:rPr>
      </w:pPr>
    </w:p>
    <w:p w14:paraId="7D986EA7">
      <w:pPr>
        <w:pStyle w:val="19"/>
        <w:wordWrap w:val="0"/>
        <w:spacing w:line="360" w:lineRule="auto"/>
        <w:ind w:left="420" w:firstLine="0" w:firstLineChars="0"/>
        <w:rPr>
          <w:rFonts w:ascii="宋体" w:hAnsi="宋体" w:cs="宋体"/>
          <w:bCs/>
          <w:spacing w:val="20"/>
          <w:sz w:val="32"/>
          <w:szCs w:val="32"/>
        </w:rPr>
      </w:pPr>
    </w:p>
    <w:p w14:paraId="00840F98">
      <w:pPr>
        <w:pStyle w:val="19"/>
        <w:ind w:left="0" w:leftChars="0" w:firstLine="0" w:firstLineChars="0"/>
        <w:rPr>
          <w:rFonts w:ascii="宋体" w:hAnsi="宋体" w:cs="宋体"/>
          <w:bCs/>
          <w:kern w:val="24"/>
          <w:sz w:val="32"/>
          <w:szCs w:val="32"/>
        </w:rPr>
      </w:pPr>
    </w:p>
    <w:p w14:paraId="42DAAD2E">
      <w:pPr>
        <w:pStyle w:val="19"/>
        <w:ind w:left="0" w:leftChars="0" w:firstLine="0" w:firstLineChars="0"/>
        <w:rPr>
          <w:rFonts w:ascii="宋体" w:hAnsi="宋体" w:cs="宋体"/>
          <w:bCs/>
          <w:kern w:val="24"/>
          <w:sz w:val="32"/>
          <w:szCs w:val="32"/>
        </w:rPr>
      </w:pPr>
    </w:p>
    <w:p w14:paraId="007A343A">
      <w:pPr>
        <w:pStyle w:val="19"/>
        <w:wordWrap w:val="0"/>
        <w:spacing w:line="360" w:lineRule="auto"/>
        <w:ind w:left="0" w:leftChars="0" w:firstLine="0" w:firstLineChars="0"/>
        <w:rPr>
          <w:rFonts w:ascii="宋体" w:hAnsi="宋体" w:cs="宋体"/>
          <w:bCs/>
          <w:kern w:val="24"/>
          <w:sz w:val="32"/>
          <w:szCs w:val="32"/>
        </w:rPr>
      </w:pPr>
    </w:p>
    <w:p w14:paraId="6258C8FD">
      <w:pPr>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二〇二四年</w:t>
      </w:r>
    </w:p>
    <w:p w14:paraId="6831B9C7">
      <w:pPr>
        <w:pStyle w:val="7"/>
      </w:pPr>
    </w:p>
    <w:p w14:paraId="6600AD3D">
      <w:pPr>
        <w:pStyle w:val="4"/>
      </w:pPr>
    </w:p>
    <w:p w14:paraId="75409229">
      <w:pPr>
        <w:pStyle w:val="4"/>
      </w:pPr>
    </w:p>
    <w:p w14:paraId="3C4420EA">
      <w:pPr>
        <w:pStyle w:val="4"/>
      </w:pPr>
    </w:p>
    <w:p w14:paraId="367578E3">
      <w:pPr>
        <w:pStyle w:val="4"/>
      </w:pPr>
    </w:p>
    <w:p w14:paraId="658A398C">
      <w:pPr>
        <w:pStyle w:val="4"/>
      </w:pPr>
    </w:p>
    <w:p w14:paraId="36A86C55">
      <w:pPr>
        <w:pStyle w:val="4"/>
        <w:ind w:left="0" w:leftChars="0" w:firstLine="0" w:firstLineChars="0"/>
      </w:pPr>
    </w:p>
    <w:p w14:paraId="51715FBF">
      <w:pPr>
        <w:pStyle w:val="4"/>
        <w:ind w:left="0" w:leftChars="0" w:firstLine="0" w:firstLineChars="0"/>
      </w:pPr>
    </w:p>
    <w:p w14:paraId="7CAF5E22">
      <w:pPr>
        <w:pStyle w:val="18"/>
        <w:spacing w:line="360" w:lineRule="exact"/>
        <w:rPr>
          <w:rFonts w:hint="eastAsia" w:ascii="仿宋" w:hAnsi="仿宋" w:eastAsia="仿宋" w:cs="仿宋"/>
          <w:color w:val="auto"/>
          <w:sz w:val="21"/>
          <w:szCs w:val="21"/>
          <w:lang w:val="en-US" w:eastAsia="zh-CN"/>
        </w:rPr>
      </w:pPr>
    </w:p>
    <w:p w14:paraId="3CC53AEA">
      <w:pPr>
        <w:pStyle w:val="18"/>
        <w:spacing w:line="360" w:lineRule="exact"/>
        <w:rPr>
          <w:rFonts w:ascii="仿宋" w:hAnsi="仿宋" w:eastAsia="仿宋" w:cs="仿宋"/>
          <w:color w:val="auto"/>
          <w:sz w:val="21"/>
          <w:szCs w:val="21"/>
        </w:rPr>
      </w:pPr>
      <w:bookmarkStart w:id="0" w:name="_Toc16565"/>
      <w:r>
        <w:rPr>
          <w:rFonts w:hint="eastAsia" w:ascii="仿宋" w:hAnsi="仿宋" w:eastAsia="仿宋" w:cs="仿宋"/>
          <w:color w:val="auto"/>
          <w:sz w:val="21"/>
          <w:szCs w:val="21"/>
        </w:rPr>
        <w:t>一、项目名称：</w:t>
      </w:r>
      <w:bookmarkEnd w:id="0"/>
      <w:r>
        <w:rPr>
          <w:rFonts w:hint="eastAsia" w:ascii="仿宋" w:hAnsi="仿宋" w:eastAsia="仿宋" w:cs="仿宋"/>
          <w:color w:val="auto"/>
          <w:sz w:val="21"/>
          <w:szCs w:val="21"/>
        </w:rPr>
        <w:t>成都工贸职业技术学院爱国主义教育宣传设备</w:t>
      </w:r>
      <w:r>
        <w:rPr>
          <w:rFonts w:hint="eastAsia" w:ascii="仿宋" w:hAnsi="仿宋" w:eastAsia="仿宋" w:cs="仿宋"/>
          <w:color w:val="auto"/>
          <w:sz w:val="21"/>
          <w:szCs w:val="21"/>
          <w:lang w:val="en-US" w:eastAsia="zh-CN"/>
        </w:rPr>
        <w:t>采购项目</w:t>
      </w:r>
      <w:r>
        <w:rPr>
          <w:rFonts w:hint="eastAsia" w:ascii="仿宋" w:hAnsi="仿宋" w:eastAsia="仿宋" w:cs="仿宋"/>
          <w:color w:val="auto"/>
          <w:sz w:val="21"/>
          <w:szCs w:val="21"/>
        </w:rPr>
        <w:t xml:space="preserve">       </w:t>
      </w:r>
    </w:p>
    <w:p w14:paraId="2470FD35">
      <w:pPr>
        <w:pStyle w:val="18"/>
        <w:spacing w:line="360" w:lineRule="exact"/>
        <w:rPr>
          <w:rFonts w:ascii="仿宋" w:hAnsi="仿宋" w:eastAsia="仿宋" w:cs="仿宋"/>
          <w:color w:val="auto"/>
          <w:sz w:val="21"/>
          <w:szCs w:val="21"/>
        </w:rPr>
      </w:pPr>
      <w:bookmarkStart w:id="1" w:name="_Toc5572"/>
      <w:r>
        <w:rPr>
          <w:rFonts w:hint="eastAsia" w:ascii="仿宋" w:hAnsi="仿宋" w:eastAsia="仿宋" w:cs="仿宋"/>
          <w:color w:val="auto"/>
          <w:sz w:val="21"/>
          <w:szCs w:val="21"/>
        </w:rPr>
        <w:t>二、项目编号：</w:t>
      </w:r>
      <w:bookmarkEnd w:id="1"/>
      <w:r>
        <w:rPr>
          <w:rFonts w:hint="eastAsia" w:ascii="仿宋" w:hAnsi="仿宋" w:eastAsia="仿宋" w:cs="仿宋"/>
          <w:color w:val="auto"/>
          <w:sz w:val="21"/>
          <w:szCs w:val="21"/>
        </w:rPr>
        <w:t xml:space="preserve"> 学生处-2024-XTW-0</w:t>
      </w:r>
      <w:r>
        <w:rPr>
          <w:rFonts w:hint="eastAsia" w:ascii="仿宋" w:hAnsi="仿宋" w:eastAsia="仿宋" w:cs="仿宋"/>
          <w:color w:val="auto"/>
          <w:sz w:val="21"/>
          <w:szCs w:val="21"/>
          <w:lang w:val="en-US" w:eastAsia="zh-CN"/>
        </w:rPr>
        <w:t>9</w:t>
      </w:r>
      <w:r>
        <w:rPr>
          <w:rFonts w:hint="eastAsia" w:ascii="仿宋" w:hAnsi="仿宋" w:eastAsia="仿宋" w:cs="仿宋"/>
          <w:color w:val="auto"/>
          <w:sz w:val="21"/>
          <w:szCs w:val="21"/>
        </w:rPr>
        <w:t xml:space="preserve">       </w:t>
      </w:r>
    </w:p>
    <w:p w14:paraId="2AE4C780">
      <w:pPr>
        <w:pStyle w:val="18"/>
        <w:spacing w:line="360" w:lineRule="exact"/>
        <w:rPr>
          <w:rFonts w:ascii="仿宋" w:hAnsi="仿宋" w:eastAsia="仿宋" w:cs="仿宋"/>
          <w:color w:val="auto"/>
          <w:sz w:val="21"/>
          <w:szCs w:val="21"/>
        </w:rPr>
      </w:pPr>
      <w:bookmarkStart w:id="2" w:name="_Toc17986"/>
      <w:r>
        <w:rPr>
          <w:rFonts w:hint="eastAsia" w:ascii="仿宋" w:hAnsi="仿宋" w:eastAsia="仿宋" w:cs="仿宋"/>
          <w:color w:val="auto"/>
          <w:sz w:val="21"/>
          <w:szCs w:val="21"/>
        </w:rPr>
        <w:t>三、采购单位：</w:t>
      </w:r>
      <w:bookmarkEnd w:id="2"/>
      <w:r>
        <w:rPr>
          <w:rFonts w:hint="eastAsia" w:ascii="仿宋" w:hAnsi="仿宋" w:eastAsia="仿宋" w:cs="仿宋"/>
          <w:color w:val="auto"/>
          <w:sz w:val="21"/>
          <w:szCs w:val="21"/>
          <w:lang w:val="en-US" w:eastAsia="zh-CN"/>
        </w:rPr>
        <w:t>党委学工部（学生处）、团委</w:t>
      </w:r>
      <w:r>
        <w:rPr>
          <w:rFonts w:hint="eastAsia" w:ascii="仿宋" w:hAnsi="仿宋" w:eastAsia="仿宋" w:cs="仿宋"/>
          <w:color w:val="auto"/>
          <w:sz w:val="21"/>
          <w:szCs w:val="21"/>
        </w:rPr>
        <w:t xml:space="preserve">                 </w:t>
      </w:r>
    </w:p>
    <w:p w14:paraId="5231DC60">
      <w:pPr>
        <w:pStyle w:val="18"/>
        <w:spacing w:line="360" w:lineRule="exact"/>
        <w:rPr>
          <w:rFonts w:ascii="仿宋" w:hAnsi="仿宋" w:eastAsia="仿宋" w:cs="仿宋"/>
          <w:color w:val="auto"/>
          <w:sz w:val="21"/>
          <w:szCs w:val="21"/>
        </w:rPr>
      </w:pPr>
      <w:bookmarkStart w:id="3" w:name="_Toc3894"/>
      <w:r>
        <w:rPr>
          <w:rFonts w:hint="eastAsia" w:ascii="仿宋" w:hAnsi="仿宋" w:eastAsia="仿宋" w:cs="仿宋"/>
          <w:color w:val="auto"/>
          <w:sz w:val="21"/>
          <w:szCs w:val="21"/>
        </w:rPr>
        <w:t>四、预    算：</w:t>
      </w:r>
      <w:r>
        <w:rPr>
          <w:rFonts w:hint="eastAsia" w:ascii="仿宋" w:hAnsi="仿宋" w:eastAsia="仿宋" w:cs="仿宋"/>
          <w:color w:val="auto"/>
          <w:sz w:val="21"/>
          <w:szCs w:val="21"/>
          <w:lang w:val="en-US" w:eastAsia="zh-CN"/>
        </w:rPr>
        <w:t>78670</w:t>
      </w:r>
      <w:r>
        <w:rPr>
          <w:rFonts w:hint="eastAsia" w:ascii="仿宋" w:hAnsi="仿宋" w:eastAsia="仿宋" w:cs="仿宋"/>
          <w:color w:val="auto"/>
          <w:sz w:val="21"/>
          <w:szCs w:val="21"/>
        </w:rPr>
        <w:t>元（大写：柒万捌仟陆佰柒拾元整）</w:t>
      </w:r>
      <w:bookmarkEnd w:id="3"/>
    </w:p>
    <w:p w14:paraId="13186F9B">
      <w:pPr>
        <w:pStyle w:val="18"/>
        <w:spacing w:line="360" w:lineRule="exact"/>
        <w:rPr>
          <w:rFonts w:hint="eastAsia" w:ascii="仿宋" w:hAnsi="仿宋" w:eastAsia="仿宋" w:cs="仿宋"/>
          <w:color w:val="auto"/>
          <w:sz w:val="21"/>
          <w:szCs w:val="21"/>
        </w:rPr>
      </w:pPr>
      <w:bookmarkStart w:id="4" w:name="_Toc10433"/>
      <w:r>
        <w:rPr>
          <w:rFonts w:hint="eastAsia" w:ascii="仿宋" w:hAnsi="仿宋" w:eastAsia="仿宋" w:cs="仿宋"/>
          <w:color w:val="auto"/>
          <w:sz w:val="21"/>
          <w:szCs w:val="21"/>
        </w:rPr>
        <w:t>五、</w:t>
      </w:r>
      <w:r>
        <w:rPr>
          <w:rFonts w:hint="eastAsia" w:ascii="仿宋" w:hAnsi="仿宋" w:eastAsia="仿宋" w:cs="仿宋"/>
          <w:color w:val="auto"/>
          <w:sz w:val="21"/>
          <w:szCs w:val="21"/>
          <w:lang w:val="en-US" w:eastAsia="zh-CN"/>
        </w:rPr>
        <w:t>采购</w:t>
      </w:r>
      <w:r>
        <w:rPr>
          <w:rFonts w:hint="eastAsia" w:ascii="仿宋" w:hAnsi="仿宋" w:eastAsia="仿宋" w:cs="仿宋"/>
          <w:color w:val="auto"/>
          <w:sz w:val="21"/>
          <w:szCs w:val="21"/>
        </w:rPr>
        <w:t>内容及要求</w:t>
      </w:r>
      <w:bookmarkEnd w:id="4"/>
    </w:p>
    <w:tbl>
      <w:tblPr>
        <w:tblStyle w:val="1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7"/>
        <w:gridCol w:w="1143"/>
        <w:gridCol w:w="5591"/>
        <w:gridCol w:w="673"/>
        <w:gridCol w:w="675"/>
      </w:tblGrid>
      <w:tr w14:paraId="2074F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 w:hRule="atLeast"/>
        </w:trPr>
        <w:tc>
          <w:tcPr>
            <w:tcW w:w="208" w:type="pct"/>
            <w:tcBorders>
              <w:top w:val="single" w:color="000000" w:sz="4" w:space="0"/>
              <w:left w:val="single" w:color="000000" w:sz="4" w:space="0"/>
              <w:bottom w:val="single" w:color="000000" w:sz="4" w:space="0"/>
              <w:right w:val="single" w:color="000000" w:sz="4" w:space="0"/>
            </w:tcBorders>
            <w:shd w:val="clear" w:color="auto" w:fill="969696"/>
            <w:vAlign w:val="center"/>
          </w:tcPr>
          <w:p w14:paraId="0B5C0A14">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683" w:type="pct"/>
            <w:tcBorders>
              <w:top w:val="single" w:color="000000" w:sz="4" w:space="0"/>
              <w:left w:val="single" w:color="000000" w:sz="4" w:space="0"/>
              <w:bottom w:val="single" w:color="000000" w:sz="4" w:space="0"/>
              <w:right w:val="single" w:color="000000" w:sz="4" w:space="0"/>
            </w:tcBorders>
            <w:shd w:val="clear" w:color="auto" w:fill="969696"/>
            <w:vAlign w:val="center"/>
          </w:tcPr>
          <w:p w14:paraId="45A88FE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种类</w:t>
            </w:r>
          </w:p>
        </w:tc>
        <w:tc>
          <w:tcPr>
            <w:tcW w:w="3292" w:type="pct"/>
            <w:tcBorders>
              <w:top w:val="single" w:color="000000" w:sz="4" w:space="0"/>
              <w:left w:val="single" w:color="000000" w:sz="4" w:space="0"/>
              <w:bottom w:val="single" w:color="000000" w:sz="4" w:space="0"/>
              <w:right w:val="single" w:color="000000" w:sz="4" w:space="0"/>
            </w:tcBorders>
            <w:shd w:val="clear" w:color="auto" w:fill="969696"/>
            <w:vAlign w:val="center"/>
          </w:tcPr>
          <w:p w14:paraId="7F88FB2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设备规格</w:t>
            </w:r>
          </w:p>
        </w:tc>
        <w:tc>
          <w:tcPr>
            <w:tcW w:w="407" w:type="pct"/>
            <w:tcBorders>
              <w:top w:val="single" w:color="000000" w:sz="4" w:space="0"/>
              <w:left w:val="single" w:color="000000" w:sz="4" w:space="0"/>
              <w:bottom w:val="single" w:color="000000" w:sz="4" w:space="0"/>
              <w:right w:val="single" w:color="000000" w:sz="4" w:space="0"/>
            </w:tcBorders>
            <w:shd w:val="clear" w:color="auto" w:fill="969696"/>
            <w:vAlign w:val="center"/>
          </w:tcPr>
          <w:p w14:paraId="365A6B2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407" w:type="pct"/>
            <w:tcBorders>
              <w:top w:val="single" w:color="000000" w:sz="4" w:space="0"/>
              <w:left w:val="single" w:color="000000" w:sz="4" w:space="0"/>
              <w:bottom w:val="single" w:color="000000" w:sz="4" w:space="0"/>
              <w:right w:val="single" w:color="000000" w:sz="4" w:space="0"/>
            </w:tcBorders>
            <w:shd w:val="clear" w:color="auto" w:fill="969696"/>
            <w:vAlign w:val="center"/>
          </w:tcPr>
          <w:p w14:paraId="1359A53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r>
      <w:tr w14:paraId="77D6F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26A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2ED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双十五音箱</w:t>
            </w:r>
          </w:p>
        </w:tc>
        <w:tc>
          <w:tcPr>
            <w:tcW w:w="3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1F10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△·箱体采用结实的MDF板材，表面喷涂树脂涂料</w:t>
            </w:r>
          </w:p>
          <w:p w14:paraId="01A1BDF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△·大孔径铁网背面贴有声学透声海绵，阻隔灰尘和水滴对喇叭单元的侵扰同时又具有良好的透声率</w:t>
            </w:r>
          </w:p>
          <w:p w14:paraId="3EE6647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△·箱体配置宏志开发的两点式吊挂装置，安装轻便简捷，声轴调整方便</w:t>
            </w:r>
          </w:p>
          <w:p w14:paraId="66A6B3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△·输入接口是四芯的SPKON标准输入插口</w:t>
            </w:r>
          </w:p>
          <w:p w14:paraId="5AE7841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△·外观精致结实，设计应用于对音响综合要求比较高的场所△·两个压铸铝盆架的15寸低音单元</w:t>
            </w:r>
          </w:p>
          <w:p w14:paraId="0E17263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△·采用号角负载的1.4寸喉口钛合金振膜压缩式驱动器</w:t>
            </w:r>
          </w:p>
          <w:p w14:paraId="443D765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△·两个压铸铝盆架的15寸低音单元,良好的低频特性,在不配搭超低音的时候也能有良好的声音表现；</w:t>
            </w:r>
          </w:p>
          <w:p w14:paraId="27CBB4A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·采用号角负载的1.4寸喉口钛合金振膜压缩式驱动器,输出能量更充足；</w:t>
            </w:r>
          </w:p>
          <w:p w14:paraId="4CF5DAA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·表面喷涂环保水性涂料，针对户外演出的特殊环境的使用要求,箱体作了防水处理；</w:t>
            </w:r>
          </w:p>
          <w:p w14:paraId="41AB06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·大孔径弧型铁网背面贴有声学透声海绵，阻隔灰尘和水滴对喇叭单元的侵扰同时又具有良好的透声率；</w:t>
            </w:r>
          </w:p>
          <w:p w14:paraId="2146BA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·箱体配置三点式吊挂装置，安装轻便简捷，声轴调整方便；·输入接口是四芯的SPKON标准输入插口</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033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94A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r>
      <w:tr w14:paraId="16109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208" w:type="pct"/>
            <w:tcBorders>
              <w:top w:val="single" w:color="000000" w:sz="4" w:space="0"/>
              <w:left w:val="single" w:color="000000" w:sz="4" w:space="0"/>
              <w:bottom w:val="single" w:color="000000" w:sz="4" w:space="0"/>
              <w:right w:val="nil"/>
            </w:tcBorders>
            <w:shd w:val="clear" w:color="auto" w:fill="auto"/>
            <w:vAlign w:val="center"/>
          </w:tcPr>
          <w:p w14:paraId="7EF357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7C8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3292" w:type="pct"/>
            <w:tcBorders>
              <w:top w:val="single" w:color="000000" w:sz="4" w:space="0"/>
              <w:left w:val="single" w:color="000000" w:sz="4" w:space="0"/>
              <w:bottom w:val="nil"/>
              <w:right w:val="single" w:color="000000" w:sz="4" w:space="0"/>
            </w:tcBorders>
            <w:shd w:val="clear" w:color="auto" w:fill="auto"/>
            <w:vAlign w:val="center"/>
          </w:tcPr>
          <w:p w14:paraId="40C1654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△·8欧负载：2x1500W</w:t>
            </w:r>
          </w:p>
          <w:p w14:paraId="517A95F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△·4欧负载：2x3000W</w:t>
            </w:r>
          </w:p>
          <w:p w14:paraId="1D15BE4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△·8欧桥接输出：4200W</w:t>
            </w:r>
          </w:p>
          <w:p w14:paraId="7C4E1EE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△·频率响应：20Hz-20KHz,+0.5/-0.5db</w:t>
            </w:r>
          </w:p>
          <w:p w14:paraId="58873EF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△·功率通带:20Hz-20KHz,-9Db/+.5Db</w:t>
            </w:r>
          </w:p>
          <w:p w14:paraId="12FEEA0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△·阻尼系数：550：1</w:t>
            </w:r>
          </w:p>
          <w:p w14:paraId="145B762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△·输入灵敏度：≠，8欧</w:t>
            </w:r>
          </w:p>
          <w:p w14:paraId="5A8C071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△·电压增益：X61△·输入阻抗：＞20K欧/10K欧</w:t>
            </w:r>
          </w:p>
          <w:p w14:paraId="0EB7C1F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△·信噪比：-105dB</w:t>
            </w:r>
          </w:p>
          <w:p w14:paraId="0B29454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△·色度亮度干扰：＞-60Db</w:t>
            </w:r>
          </w:p>
          <w:p w14:paraId="565C854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△·等级：AB</w:t>
            </w:r>
          </w:p>
          <w:p w14:paraId="70436B8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△·交流输入电压：220V，50-60Hz</w:t>
            </w:r>
          </w:p>
          <w:p w14:paraId="2809E96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△·热排放量（1/8功率，4欧）：2030BTU/hr</w:t>
            </w:r>
          </w:p>
          <w:p w14:paraId="0B05671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△·热排放量（1/3功率，4欧）：2726BTU/hr</w:t>
            </w:r>
          </w:p>
          <w:p w14:paraId="7740FF6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△·半导体照明指示/通道：clip/limit,signal,temp/DC,active</w:t>
            </w:r>
          </w:p>
          <w:p w14:paraId="6EA6B4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·长宽高：482X204X88mm△·通道隔离度：100dB(1KHz),80dB(20KHz),输入短路</w:t>
            </w:r>
          </w:p>
        </w:tc>
        <w:tc>
          <w:tcPr>
            <w:tcW w:w="407" w:type="pct"/>
            <w:tcBorders>
              <w:top w:val="single" w:color="000000" w:sz="4" w:space="0"/>
              <w:left w:val="single" w:color="000000" w:sz="4" w:space="0"/>
              <w:bottom w:val="nil"/>
              <w:right w:val="single" w:color="000000" w:sz="4" w:space="0"/>
            </w:tcBorders>
            <w:shd w:val="clear" w:color="auto" w:fill="auto"/>
            <w:vAlign w:val="center"/>
          </w:tcPr>
          <w:p w14:paraId="6A280A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07" w:type="pct"/>
            <w:tcBorders>
              <w:top w:val="single" w:color="000000" w:sz="4" w:space="0"/>
              <w:left w:val="single" w:color="000000" w:sz="4" w:space="0"/>
              <w:bottom w:val="nil"/>
              <w:right w:val="single" w:color="000000" w:sz="4" w:space="0"/>
            </w:tcBorders>
            <w:shd w:val="clear" w:color="auto" w:fill="auto"/>
            <w:vAlign w:val="center"/>
          </w:tcPr>
          <w:p w14:paraId="3AECCB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32A9E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208" w:type="pct"/>
            <w:tcBorders>
              <w:top w:val="single" w:color="000000" w:sz="4" w:space="0"/>
              <w:left w:val="single" w:color="000000" w:sz="4" w:space="0"/>
              <w:bottom w:val="single" w:color="000000" w:sz="4" w:space="0"/>
              <w:right w:val="nil"/>
            </w:tcBorders>
            <w:shd w:val="clear" w:color="auto" w:fill="auto"/>
            <w:vAlign w:val="center"/>
          </w:tcPr>
          <w:p w14:paraId="776385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AB5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调音台</w:t>
            </w:r>
          </w:p>
        </w:tc>
        <w:tc>
          <w:tcPr>
            <w:tcW w:w="3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49B4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·16通道调音台：10个话筒 / 16 个线路输入 (8 个单声道 + 4 个立体声) / 4 编组母线 + 1 立体声母线 / 4 AUX (包括 FX)    16通道调音台    10个话筒 / 16个线路输入 (8个单声道 + 4个立体声)    4编组母线 + 1立体声母线    4 AUX (包括FX)    “D-PRE”话放，带有倒向晶体管电路。</w:t>
            </w:r>
          </w:p>
          <w:p w14:paraId="57D9728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·单旋钮压缩器    效果器：SPX，含24组预置效果器    单声道输入通道上的PAD开关    +48V幻象供电    XLR平衡输出    世界通用的内部全局供电    包含机柜安装套件    </w:t>
            </w:r>
          </w:p>
          <w:p w14:paraId="0DCE7B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·金属机身    外观尺寸(W×H×D)： 444 mm x 130 mm x 500 mm (17.5" x 5.1" x 19.7")    净重： 6.8 kg (15.0 lbs.)</w:t>
            </w:r>
          </w:p>
        </w:tc>
        <w:tc>
          <w:tcPr>
            <w:tcW w:w="407" w:type="pct"/>
            <w:tcBorders>
              <w:top w:val="single" w:color="000000" w:sz="4" w:space="0"/>
              <w:left w:val="single" w:color="000000" w:sz="4" w:space="0"/>
              <w:bottom w:val="nil"/>
              <w:right w:val="single" w:color="000000" w:sz="4" w:space="0"/>
            </w:tcBorders>
            <w:shd w:val="clear" w:color="auto" w:fill="auto"/>
            <w:noWrap/>
            <w:vAlign w:val="center"/>
          </w:tcPr>
          <w:p w14:paraId="798501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07" w:type="pct"/>
            <w:tcBorders>
              <w:top w:val="single" w:color="000000" w:sz="4" w:space="0"/>
              <w:left w:val="single" w:color="000000" w:sz="4" w:space="0"/>
              <w:bottom w:val="nil"/>
              <w:right w:val="single" w:color="000000" w:sz="4" w:space="0"/>
            </w:tcBorders>
            <w:shd w:val="clear" w:color="auto" w:fill="auto"/>
            <w:noWrap/>
            <w:vAlign w:val="center"/>
          </w:tcPr>
          <w:p w14:paraId="29645C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4042F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0" w:hRule="atLeast"/>
        </w:trPr>
        <w:tc>
          <w:tcPr>
            <w:tcW w:w="208" w:type="pct"/>
            <w:tcBorders>
              <w:top w:val="single" w:color="000000" w:sz="4" w:space="0"/>
              <w:left w:val="single" w:color="000000" w:sz="4" w:space="0"/>
              <w:bottom w:val="single" w:color="000000" w:sz="4" w:space="0"/>
              <w:right w:val="nil"/>
            </w:tcBorders>
            <w:shd w:val="clear" w:color="auto" w:fill="auto"/>
            <w:vAlign w:val="center"/>
          </w:tcPr>
          <w:p w14:paraId="0596A2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294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无线手持话筒</w:t>
            </w:r>
          </w:p>
        </w:tc>
        <w:tc>
          <w:tcPr>
            <w:tcW w:w="3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3CD3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·采用国际EIA标准的19″1U金属面板宽机壳，氧化黑喷细砂面板工艺搭配V/A显示屏，使产品设计及艺术感更强，即专业美观又大方高雅</w:t>
            </w:r>
          </w:p>
          <w:p w14:paraId="0F24939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·采用U频段从470-510,540-590M，640-690MHz，807-829.6MHz，并采用PLL数字锁相环多频道频率合成技术，每段各50MHz频率带宽，以250KHz频道间隔，提供200个频道选择，轻松避开各类干扰</w:t>
            </w:r>
          </w:p>
          <w:p w14:paraId="5C18997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·主机配有2根天线，真分集自动选讯，天线座提供电压，可外接定向增益天线系统，以增加接收距离及稳定的接收效果，天线少，可节省分配器的接口</w:t>
            </w:r>
          </w:p>
          <w:p w14:paraId="6E32242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·真分集，距离表现佳，接放大天线后理想状态可以达到300米左右 </w:t>
            </w:r>
          </w:p>
          <w:p w14:paraId="3003C69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·IR红外自动对频技术，只需简单操作，便可直接对频    ·带8级射频电平显示、 8级音频电平显示、频道菜单显示、静音显示    </w:t>
            </w:r>
          </w:p>
          <w:p w14:paraId="1C8A169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·SCAN自动扫频功能，可自动识别环境最干净、无干扰的频率    </w:t>
            </w:r>
          </w:p>
          <w:p w14:paraId="54962D9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·V/A屏可显示：频道、频率、RF信号强度、天线选讯动作、AF音频输出强度、扫频动态等信息，工作状态一目了然，方便操作及查看设备状态    </w:t>
            </w:r>
          </w:p>
          <w:p w14:paraId="61137CD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·4天线真分级自动选讯接收及音码杂讯锁定双重静音电路，接收距离远，不易掉线    </w:t>
            </w:r>
          </w:p>
          <w:p w14:paraId="4A9956E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·调节SQ可以调高接收灵敏度以增加接收距离或调低灵敏度以避免杂音干扰    </w:t>
            </w:r>
          </w:p>
          <w:p w14:paraId="6503D1E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·接收灵敏度可调、接收距离可调、发射功率可调    </w:t>
            </w:r>
          </w:p>
          <w:p w14:paraId="1F6D6F7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·可随意搭配桌面会议话筒、手持话筒、腰包领夹话筒或头戴话筒使用    </w:t>
            </w:r>
          </w:p>
          <w:p w14:paraId="263EA5E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·适用于大型演出、大型会议厅、酒店、多功能演示厅、学校操场等场合    </w:t>
            </w:r>
          </w:p>
          <w:p w14:paraId="34AD665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△·配送1个12V/1A开关电源，所有电源均符合UL、CE及CCC认证并取得认证证书    </w:t>
            </w:r>
          </w:p>
          <w:p w14:paraId="6E9A012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·200个频率可调节，避免频道干扰，支持多个麦克风同时使用互不干扰    </w:t>
            </w:r>
          </w:p>
          <w:p w14:paraId="288B740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·声音饱满、还原性好，高/低功率可调    </w:t>
            </w:r>
          </w:p>
          <w:p w14:paraId="564AE37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ACT红外线自动对频技术，自动对频，快操作简单，抗干扰能力强    </w:t>
            </w:r>
          </w:p>
          <w:p w14:paraId="1BD48C6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△·LED显示屏可显示：通道、电池电量等信息，使用状态更直观，使用更方便    </w:t>
            </w:r>
          </w:p>
          <w:p w14:paraId="7E51081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·VA屏设计，显示角度更宽字体更清楚    </w:t>
            </w:r>
          </w:p>
          <w:p w14:paraId="3C19B16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·采用UHF无线技术，摆脱线材连接带来的不便，使用无束缚，方便各种场合使用    </w:t>
            </w:r>
          </w:p>
          <w:p w14:paraId="2C750CA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·网罩采用金属网防喷麦设计，有效打散强气流，防止喷麦声    </w:t>
            </w:r>
          </w:p>
          <w:p w14:paraId="3645ABD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·音头采用可更换式设计，多种音头可选择，可根据不用场合需求更换不同类型音头，通用国际大牌音头螺纹设计，可以选用如铁三角、DPA等的音头直接换用    </w:t>
            </w:r>
          </w:p>
          <w:p w14:paraId="590BD57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△·话筒设有锁定键，可一键锁定，避免在演出过程中触碰误操作    </w:t>
            </w:r>
          </w:p>
          <w:p w14:paraId="08BEA66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·管体颜色有黑色、灰色可供选择，尾管天线防摔设计，更好保护以增加话筒使用寿命    </w:t>
            </w:r>
          </w:p>
          <w:p w14:paraId="6A1CD7B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·话筒可显示电量，方便及时更换电池或充电，可直接插充或使用特乐雅智能充电器无线充电    </w:t>
            </w:r>
          </w:p>
          <w:p w14:paraId="65C2DF5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·适合演讲、演唱等各种场合，广泛运用于功放及音响等设备上    </w:t>
            </w:r>
          </w:p>
          <w:p w14:paraId="03C052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·数字导频：可搭配数字导频的接收机使用（提供第三方权威检测机构出具的实验报告复印件以证明满足此项参数）电池：AA×2电流消耗：90mA,电池耗电：Almost6Hours</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7C4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CE5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r>
      <w:tr w14:paraId="4AAAA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208" w:type="pct"/>
            <w:tcBorders>
              <w:top w:val="single" w:color="000000" w:sz="4" w:space="0"/>
              <w:left w:val="single" w:color="000000" w:sz="4" w:space="0"/>
              <w:bottom w:val="single" w:color="000000" w:sz="4" w:space="0"/>
              <w:right w:val="nil"/>
            </w:tcBorders>
            <w:shd w:val="clear" w:color="auto" w:fill="auto"/>
            <w:vAlign w:val="center"/>
          </w:tcPr>
          <w:p w14:paraId="270411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31B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电源时序器</w:t>
            </w:r>
          </w:p>
        </w:tc>
        <w:tc>
          <w:tcPr>
            <w:tcW w:w="3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755A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·通道数量：8</w:t>
            </w:r>
          </w:p>
          <w:p w14:paraId="615A7A5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·每通道负载：220V/10A，2200W/channel</w:t>
            </w:r>
          </w:p>
          <w:p w14:paraId="0821C1E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·间隔时间：1秒</w:t>
            </w:r>
          </w:p>
          <w:p w14:paraId="4D669C0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·联机：允许</w:t>
            </w:r>
          </w:p>
          <w:p w14:paraId="080966B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·灯座输出电压：DC/5V50MA</w:t>
            </w:r>
          </w:p>
          <w:p w14:paraId="0E1C881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·控制：开/关，锁定开关，照明开关旁路按键</w:t>
            </w:r>
          </w:p>
          <w:p w14:paraId="7AAD395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·电力线接口：空气开关DZ47-C63A-2P</w:t>
            </w:r>
          </w:p>
          <w:p w14:paraId="2DE6387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·信号线：3core,micphonecable△·输出插座：美式，欧式兼容式插座</w:t>
            </w:r>
          </w:p>
          <w:p w14:paraId="5C69287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·控制信号的连接：TRS</w:t>
            </w:r>
          </w:p>
          <w:p w14:paraId="21F56AE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·兼容美标欧标插座</w:t>
            </w:r>
          </w:p>
          <w:p w14:paraId="5E9FDEF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·非时序输出辅助通道</w:t>
            </w:r>
          </w:p>
          <w:p w14:paraId="15E0EE8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·万能插座</w:t>
            </w:r>
          </w:p>
          <w:p w14:paraId="15B03E4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·前面板具有1个输出电压显示屏。</w:t>
            </w:r>
          </w:p>
          <w:p w14:paraId="5B0ED15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·每路输出带电源指示灯；</w:t>
            </w:r>
          </w:p>
          <w:p w14:paraId="068767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·单路电源输出可独立控制开关</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F52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572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45D64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CF4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484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天线放大器</w:t>
            </w:r>
          </w:p>
        </w:tc>
        <w:tc>
          <w:tcPr>
            <w:tcW w:w="3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C6E4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·有源无线指向型天线，具有双极化对数周期阵列。与1/2波长全向型天线相比，心形拾音模式能够更有效地接收预定覆盖区域的 信号，并更有效地抵制覆盖区域范围以外的射频信号。为补偿同轴电缆的信号损失，UA880的板载放大器提供给用户可选的3或10dB增益。增益设置由两 个LED灯显。 </w:t>
            </w:r>
          </w:p>
          <w:p w14:paraId="73D1F1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·天线放大器采用远程12V直流电源供电，由UA870天线分配系统通过同轴电缆提供。</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2AB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3B0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5E3F8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CC2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6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E0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机柜</w:t>
            </w:r>
          </w:p>
        </w:tc>
        <w:tc>
          <w:tcPr>
            <w:tcW w:w="3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9D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1米网络机柜</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AF1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80D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04BFD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3DE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6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35D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工程音响线</w:t>
            </w:r>
          </w:p>
        </w:tc>
        <w:tc>
          <w:tcPr>
            <w:tcW w:w="3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F31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音响线2X1.5mm2 170/0.10BC+3#正标 OD: 8.5</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961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B06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r>
      <w:tr w14:paraId="72143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A60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6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56E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成品过机线</w:t>
            </w:r>
          </w:p>
        </w:tc>
        <w:tc>
          <w:tcPr>
            <w:tcW w:w="3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618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公母卡龙信号线</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2B3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FF5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r>
      <w:tr w14:paraId="565F4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CA5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E04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手机电脑音频线</w:t>
            </w:r>
          </w:p>
        </w:tc>
        <w:tc>
          <w:tcPr>
            <w:tcW w:w="3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8FC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小三芯转双大二芯</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781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0AC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r>
      <w:tr w14:paraId="2E905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E2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6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9F0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音响四芯头</w:t>
            </w:r>
          </w:p>
        </w:tc>
        <w:tc>
          <w:tcPr>
            <w:tcW w:w="3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524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专业音响贝尔插头</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605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8C5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757D0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C71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6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BE4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音响架</w:t>
            </w:r>
          </w:p>
        </w:tc>
        <w:tc>
          <w:tcPr>
            <w:tcW w:w="3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290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定制框架</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EF5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69B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23009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 w:type="pct"/>
            <w:tcBorders>
              <w:top w:val="single" w:color="000000" w:sz="4" w:space="0"/>
              <w:left w:val="single" w:color="000000" w:sz="4" w:space="0"/>
              <w:bottom w:val="nil"/>
              <w:right w:val="single" w:color="000000" w:sz="4" w:space="0"/>
            </w:tcBorders>
            <w:shd w:val="clear" w:color="auto" w:fill="auto"/>
            <w:vAlign w:val="center"/>
          </w:tcPr>
          <w:p w14:paraId="357B9E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683" w:type="pct"/>
            <w:tcBorders>
              <w:top w:val="single" w:color="000000" w:sz="4" w:space="0"/>
              <w:left w:val="single" w:color="000000" w:sz="4" w:space="0"/>
              <w:bottom w:val="nil"/>
              <w:right w:val="single" w:color="000000" w:sz="4" w:space="0"/>
            </w:tcBorders>
            <w:shd w:val="clear" w:color="auto" w:fill="auto"/>
            <w:vAlign w:val="center"/>
          </w:tcPr>
          <w:p w14:paraId="3C1B5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防雨布</w:t>
            </w:r>
          </w:p>
        </w:tc>
        <w:tc>
          <w:tcPr>
            <w:tcW w:w="3292" w:type="pct"/>
            <w:tcBorders>
              <w:top w:val="single" w:color="000000" w:sz="4" w:space="0"/>
              <w:left w:val="single" w:color="000000" w:sz="4" w:space="0"/>
              <w:bottom w:val="nil"/>
              <w:right w:val="single" w:color="000000" w:sz="4" w:space="0"/>
            </w:tcBorders>
            <w:shd w:val="clear" w:color="auto" w:fill="auto"/>
            <w:vAlign w:val="center"/>
          </w:tcPr>
          <w:p w14:paraId="729827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定制防雨设施</w:t>
            </w:r>
          </w:p>
        </w:tc>
        <w:tc>
          <w:tcPr>
            <w:tcW w:w="407" w:type="pct"/>
            <w:tcBorders>
              <w:top w:val="single" w:color="000000" w:sz="4" w:space="0"/>
              <w:left w:val="single" w:color="000000" w:sz="4" w:space="0"/>
              <w:bottom w:val="nil"/>
              <w:right w:val="single" w:color="000000" w:sz="4" w:space="0"/>
            </w:tcBorders>
            <w:shd w:val="clear" w:color="auto" w:fill="auto"/>
            <w:vAlign w:val="center"/>
          </w:tcPr>
          <w:p w14:paraId="5220DB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07" w:type="pct"/>
            <w:tcBorders>
              <w:top w:val="single" w:color="000000" w:sz="4" w:space="0"/>
              <w:left w:val="single" w:color="000000" w:sz="4" w:space="0"/>
              <w:bottom w:val="nil"/>
              <w:right w:val="single" w:color="000000" w:sz="4" w:space="0"/>
            </w:tcBorders>
            <w:shd w:val="clear" w:color="auto" w:fill="auto"/>
            <w:vAlign w:val="center"/>
          </w:tcPr>
          <w:p w14:paraId="08A524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18BEF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85" w:hRule="atLeast"/>
        </w:trPr>
        <w:tc>
          <w:tcPr>
            <w:tcW w:w="4184" w:type="pct"/>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A7020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188595</wp:posOffset>
                  </wp:positionH>
                  <wp:positionV relativeFrom="paragraph">
                    <wp:posOffset>212090</wp:posOffset>
                  </wp:positionV>
                  <wp:extent cx="4203700" cy="2711450"/>
                  <wp:effectExtent l="0" t="0" r="6350" b="1270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4"/>
                          <a:stretch>
                            <a:fillRect/>
                          </a:stretch>
                        </pic:blipFill>
                        <pic:spPr>
                          <a:xfrm>
                            <a:off x="0" y="0"/>
                            <a:ext cx="4203700" cy="2711450"/>
                          </a:xfrm>
                          <a:prstGeom prst="rect">
                            <a:avLst/>
                          </a:prstGeom>
                          <a:noFill/>
                          <a:ln>
                            <a:noFill/>
                          </a:ln>
                        </pic:spPr>
                      </pic:pic>
                    </a:graphicData>
                  </a:graphic>
                </wp:anchor>
              </w:drawing>
            </w:r>
          </w:p>
        </w:tc>
        <w:tc>
          <w:tcPr>
            <w:tcW w:w="81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0CEB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放置实拍如图，需要定制</w:t>
            </w:r>
            <w:r>
              <w:rPr>
                <w:rFonts w:hint="eastAsia" w:ascii="宋体" w:hAnsi="宋体" w:cs="宋体"/>
                <w:i w:val="0"/>
                <w:iCs w:val="0"/>
                <w:color w:val="000000"/>
                <w:kern w:val="0"/>
                <w:sz w:val="20"/>
                <w:szCs w:val="20"/>
                <w:u w:val="none"/>
                <w:lang w:val="en-US" w:eastAsia="zh-CN" w:bidi="ar"/>
              </w:rPr>
              <w:t>增高铁架</w:t>
            </w:r>
            <w:r>
              <w:rPr>
                <w:rFonts w:hint="eastAsia" w:ascii="宋体" w:hAnsi="宋体" w:eastAsia="宋体" w:cs="宋体"/>
                <w:i w:val="0"/>
                <w:iCs w:val="0"/>
                <w:color w:val="000000"/>
                <w:kern w:val="0"/>
                <w:sz w:val="20"/>
                <w:szCs w:val="20"/>
                <w:u w:val="none"/>
                <w:lang w:val="en-US" w:eastAsia="zh-CN" w:bidi="ar"/>
              </w:rPr>
              <w:t>，可活动防雨设施，设备使用时防雨设施可打开，不影响设备正常使用及效果，空闲时关闭，可保证设备防雨防风。</w:t>
            </w:r>
          </w:p>
        </w:tc>
      </w:tr>
    </w:tbl>
    <w:p w14:paraId="355017EE">
      <w:pPr>
        <w:spacing w:line="220" w:lineRule="atLeast"/>
        <w:rPr>
          <w:rFonts w:hint="eastAsia" w:ascii="仿宋" w:hAnsi="仿宋" w:eastAsia="仿宋" w:cs="仿宋"/>
        </w:rPr>
      </w:pPr>
      <w:bookmarkStart w:id="5" w:name="_Toc13272"/>
    </w:p>
    <w:p w14:paraId="56D67700">
      <w:pPr>
        <w:spacing w:line="220" w:lineRule="atLeast"/>
        <w:rPr>
          <w:rFonts w:ascii="仿宋" w:hAnsi="仿宋" w:eastAsia="仿宋" w:cs="仿宋"/>
        </w:rPr>
      </w:pPr>
      <w:r>
        <w:rPr>
          <w:rFonts w:hint="eastAsia" w:ascii="仿宋" w:hAnsi="仿宋" w:eastAsia="仿宋" w:cs="仿宋"/>
        </w:rPr>
        <w:t>六、商务要求</w:t>
      </w:r>
      <w:r>
        <w:rPr>
          <w:rFonts w:hint="eastAsia" w:ascii="仿宋" w:hAnsi="仿宋" w:eastAsia="仿宋" w:cs="仿宋"/>
          <w:b/>
          <w:bCs/>
        </w:rPr>
        <w:t>：</w:t>
      </w:r>
      <w:bookmarkEnd w:id="5"/>
    </w:p>
    <w:p w14:paraId="7C168798">
      <w:pPr>
        <w:pStyle w:val="18"/>
        <w:snapToGrid w:val="0"/>
        <w:spacing w:line="320" w:lineRule="exact"/>
        <w:rPr>
          <w:rFonts w:ascii="仿宋" w:hAnsi="仿宋" w:eastAsia="仿宋" w:cs="仿宋"/>
          <w:color w:val="auto"/>
          <w:sz w:val="21"/>
          <w:szCs w:val="21"/>
        </w:rPr>
      </w:pPr>
      <w:bookmarkStart w:id="6" w:name="_Toc11423"/>
      <w:r>
        <w:rPr>
          <w:rFonts w:hint="eastAsia" w:ascii="仿宋" w:hAnsi="仿宋" w:eastAsia="仿宋" w:cs="仿宋"/>
          <w:color w:val="auto"/>
          <w:sz w:val="21"/>
          <w:szCs w:val="21"/>
        </w:rPr>
        <w:t>1.</w:t>
      </w:r>
      <w:r>
        <w:rPr>
          <w:rFonts w:hint="eastAsia" w:ascii="仿宋" w:hAnsi="仿宋" w:eastAsia="仿宋" w:cs="仿宋"/>
          <w:color w:val="auto"/>
          <w:sz w:val="21"/>
          <w:szCs w:val="21"/>
          <w:lang w:val="en-US" w:eastAsia="zh-CN"/>
        </w:rPr>
        <w:t>履约</w:t>
      </w:r>
      <w:r>
        <w:rPr>
          <w:rFonts w:hint="eastAsia" w:ascii="仿宋" w:hAnsi="仿宋" w:eastAsia="仿宋" w:cs="仿宋"/>
          <w:color w:val="auto"/>
          <w:sz w:val="21"/>
          <w:szCs w:val="21"/>
        </w:rPr>
        <w:t>时间：合同签订之日起至202</w:t>
      </w:r>
      <w:r>
        <w:rPr>
          <w:rFonts w:hint="eastAsia" w:ascii="仿宋" w:hAnsi="仿宋" w:eastAsia="仿宋" w:cs="仿宋"/>
          <w:color w:val="auto"/>
          <w:sz w:val="21"/>
          <w:szCs w:val="21"/>
          <w:lang w:val="en-US" w:eastAsia="zh-CN"/>
        </w:rPr>
        <w:t>4</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12</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15</w:t>
      </w:r>
      <w:r>
        <w:rPr>
          <w:rFonts w:hint="eastAsia" w:ascii="仿宋" w:hAnsi="仿宋" w:eastAsia="仿宋" w:cs="仿宋"/>
          <w:color w:val="auto"/>
          <w:sz w:val="21"/>
          <w:szCs w:val="21"/>
        </w:rPr>
        <w:t>日</w:t>
      </w:r>
    </w:p>
    <w:p w14:paraId="4B4EBA6A">
      <w:pPr>
        <w:pStyle w:val="18"/>
        <w:snapToGrid w:val="0"/>
        <w:spacing w:line="320" w:lineRule="exact"/>
        <w:rPr>
          <w:rFonts w:ascii="仿宋" w:hAnsi="仿宋" w:eastAsia="仿宋" w:cs="仿宋"/>
          <w:color w:val="auto"/>
          <w:sz w:val="21"/>
          <w:szCs w:val="21"/>
        </w:rPr>
      </w:pPr>
      <w:r>
        <w:rPr>
          <w:rFonts w:hint="eastAsia" w:ascii="仿宋" w:hAnsi="仿宋" w:eastAsia="仿宋" w:cs="仿宋"/>
          <w:color w:val="auto"/>
          <w:sz w:val="21"/>
          <w:szCs w:val="21"/>
        </w:rPr>
        <w:t>2.交货地点：成都市郫都区红光镇广场路北三段1899号</w:t>
      </w:r>
      <w:r>
        <w:rPr>
          <w:rFonts w:hint="eastAsia" w:ascii="仿宋" w:hAnsi="仿宋" w:eastAsia="仿宋" w:cs="仿宋"/>
          <w:color w:val="auto"/>
          <w:sz w:val="21"/>
          <w:szCs w:val="21"/>
          <w:lang w:val="en-US" w:eastAsia="zh-CN"/>
        </w:rPr>
        <w:t>成都工贸职业技术学院</w:t>
      </w:r>
    </w:p>
    <w:p w14:paraId="1C10B696">
      <w:pPr>
        <w:pStyle w:val="18"/>
        <w:snapToGrid w:val="0"/>
        <w:spacing w:line="320" w:lineRule="exact"/>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rPr>
        <w:t>3.包装、运输:成交单价包含单个耗材费、运输费、税金等费用</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采购方不再另外支付，供应商接到采购人书面送货通知之日起3个工作日内完成当送货安装工作.</w:t>
      </w:r>
    </w:p>
    <w:p w14:paraId="68DCEA5C">
      <w:pPr>
        <w:pStyle w:val="18"/>
        <w:snapToGrid w:val="0"/>
        <w:spacing w:line="320" w:lineRule="exact"/>
      </w:pPr>
      <w:r>
        <w:rPr>
          <w:rFonts w:hint="eastAsia" w:ascii="仿宋" w:hAnsi="仿宋" w:eastAsia="仿宋" w:cs="仿宋"/>
          <w:color w:val="auto"/>
          <w:sz w:val="21"/>
          <w:szCs w:val="21"/>
          <w:lang w:val="en-US" w:eastAsia="zh-CN"/>
        </w:rPr>
        <w:t>4</w:t>
      </w:r>
      <w:r>
        <w:rPr>
          <w:rFonts w:hint="eastAsia" w:ascii="仿宋" w:hAnsi="仿宋" w:eastAsia="仿宋" w:cs="仿宋"/>
          <w:color w:val="auto"/>
          <w:sz w:val="21"/>
          <w:szCs w:val="21"/>
        </w:rPr>
        <w:t>.付款方式：</w:t>
      </w:r>
    </w:p>
    <w:p w14:paraId="7310214E">
      <w:pPr>
        <w:pStyle w:val="18"/>
        <w:snapToGrid w:val="0"/>
        <w:spacing w:line="320" w:lineRule="exact"/>
        <w:rPr>
          <w:rFonts w:hint="eastAsia" w:ascii="仿宋" w:hAnsi="仿宋" w:eastAsia="仿宋" w:cs="仿宋"/>
          <w:color w:val="auto"/>
          <w:sz w:val="21"/>
          <w:szCs w:val="21"/>
        </w:rPr>
      </w:pPr>
      <w:r>
        <w:rPr>
          <w:rFonts w:hint="eastAsia" w:ascii="仿宋" w:hAnsi="仿宋" w:eastAsia="仿宋" w:cs="仿宋"/>
          <w:color w:val="auto"/>
          <w:sz w:val="21"/>
          <w:szCs w:val="21"/>
        </w:rPr>
        <w:t>（</w:t>
      </w:r>
      <w:r>
        <w:rPr>
          <w:rFonts w:hint="eastAsia" w:ascii="仿宋" w:hAnsi="仿宋" w:eastAsia="仿宋" w:cs="仿宋"/>
          <w:color w:val="auto"/>
          <w:sz w:val="21"/>
          <w:szCs w:val="21"/>
          <w:lang w:val="en-US" w:eastAsia="zh-CN"/>
        </w:rPr>
        <w:t>1</w:t>
      </w:r>
      <w:r>
        <w:rPr>
          <w:rFonts w:hint="eastAsia" w:ascii="仿宋" w:hAnsi="仿宋" w:eastAsia="仿宋" w:cs="仿宋"/>
          <w:color w:val="auto"/>
          <w:sz w:val="21"/>
          <w:szCs w:val="21"/>
        </w:rPr>
        <w:t>）</w:t>
      </w:r>
      <w:r>
        <w:rPr>
          <w:rFonts w:hint="eastAsia" w:ascii="仿宋" w:hAnsi="仿宋" w:eastAsia="仿宋" w:cs="仿宋"/>
          <w:color w:val="auto"/>
          <w:sz w:val="21"/>
          <w:szCs w:val="21"/>
          <w:lang w:val="en-US" w:eastAsia="zh-CN"/>
        </w:rPr>
        <w:t>一次性银行付款。验收合格后，</w:t>
      </w:r>
      <w:r>
        <w:rPr>
          <w:rFonts w:hint="eastAsia" w:ascii="仿宋" w:hAnsi="仿宋" w:eastAsia="仿宋" w:cs="仿宋"/>
          <w:color w:val="auto"/>
          <w:sz w:val="21"/>
          <w:szCs w:val="21"/>
        </w:rPr>
        <w:t>采购人收到供应商的经国税网验审合格的合法有效发票之日起30个日历天内支付</w:t>
      </w:r>
      <w:r>
        <w:rPr>
          <w:rFonts w:hint="eastAsia" w:ascii="仿宋" w:hAnsi="仿宋" w:eastAsia="仿宋" w:cs="仿宋"/>
          <w:color w:val="auto"/>
          <w:sz w:val="21"/>
          <w:szCs w:val="21"/>
          <w:lang w:val="en-US" w:eastAsia="zh-CN"/>
        </w:rPr>
        <w:t>费用，</w:t>
      </w:r>
      <w:r>
        <w:rPr>
          <w:rFonts w:hint="eastAsia" w:ascii="仿宋" w:hAnsi="仿宋" w:eastAsia="仿宋" w:cs="仿宋"/>
          <w:color w:val="auto"/>
          <w:sz w:val="21"/>
          <w:szCs w:val="21"/>
        </w:rPr>
        <w:t>最终合同结算价不超过预算</w:t>
      </w:r>
      <w:r>
        <w:rPr>
          <w:rFonts w:hint="eastAsia" w:ascii="仿宋" w:hAnsi="仿宋" w:eastAsia="仿宋" w:cs="仿宋"/>
          <w:color w:val="auto"/>
          <w:sz w:val="21"/>
          <w:szCs w:val="21"/>
          <w:lang w:val="en-US" w:eastAsia="zh-CN"/>
        </w:rPr>
        <w:t>78670</w:t>
      </w:r>
      <w:r>
        <w:rPr>
          <w:rFonts w:hint="eastAsia" w:ascii="仿宋" w:hAnsi="仿宋" w:eastAsia="仿宋" w:cs="仿宋"/>
          <w:color w:val="auto"/>
          <w:sz w:val="21"/>
          <w:szCs w:val="21"/>
        </w:rPr>
        <w:t>元（大写：柒万捌仟陆佰柒拾元整）</w:t>
      </w:r>
    </w:p>
    <w:p w14:paraId="68A6289A">
      <w:pPr>
        <w:pStyle w:val="18"/>
        <w:snapToGrid w:val="0"/>
        <w:spacing w:line="320" w:lineRule="exact"/>
        <w:rPr>
          <w:rFonts w:hint="eastAsia" w:ascii="仿宋" w:hAnsi="仿宋" w:eastAsia="仿宋" w:cs="仿宋"/>
          <w:color w:val="000000" w:themeColor="text1"/>
          <w:kern w:val="0"/>
          <w:sz w:val="21"/>
          <w:szCs w:val="21"/>
          <w:highlight w:val="none"/>
          <w:lang w:eastAsia="zh-CN"/>
          <w14:textFill>
            <w14:solidFill>
              <w14:schemeClr w14:val="tx1"/>
            </w14:solidFill>
          </w14:textFill>
        </w:rPr>
      </w:pPr>
      <w:r>
        <w:rPr>
          <w:rFonts w:hint="eastAsia" w:ascii="仿宋" w:hAnsi="仿宋" w:eastAsia="仿宋" w:cs="仿宋"/>
          <w:color w:val="000000" w:themeColor="text1"/>
          <w:kern w:val="0"/>
          <w:sz w:val="21"/>
          <w:szCs w:val="21"/>
          <w:highlight w:val="none"/>
          <w:lang w:eastAsia="zh-CN"/>
          <w14:textFill>
            <w14:solidFill>
              <w14:schemeClr w14:val="tx1"/>
            </w14:solidFill>
          </w14:textFill>
        </w:rPr>
        <w:t>（</w:t>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2</w:t>
      </w:r>
      <w:r>
        <w:rPr>
          <w:rFonts w:hint="eastAsia" w:ascii="仿宋" w:hAnsi="仿宋" w:eastAsia="仿宋" w:cs="仿宋"/>
          <w:color w:val="000000" w:themeColor="text1"/>
          <w:kern w:val="0"/>
          <w:sz w:val="21"/>
          <w:szCs w:val="21"/>
          <w:highlight w:val="none"/>
          <w:lang w:eastAsia="zh-CN"/>
          <w14:textFill>
            <w14:solidFill>
              <w14:schemeClr w14:val="tx1"/>
            </w14:solidFill>
          </w14:textFill>
        </w:rPr>
        <w:t>）</w:t>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供应商</w:t>
      </w:r>
      <w:r>
        <w:rPr>
          <w:rFonts w:hint="eastAsia" w:ascii="仿宋" w:hAnsi="仿宋" w:eastAsia="仿宋" w:cs="仿宋"/>
          <w:color w:val="000000" w:themeColor="text1"/>
          <w:kern w:val="0"/>
          <w:sz w:val="21"/>
          <w:szCs w:val="21"/>
          <w:highlight w:val="none"/>
          <w:lang w:eastAsia="zh-CN"/>
          <w14:textFill>
            <w14:solidFill>
              <w14:schemeClr w14:val="tx1"/>
            </w14:solidFill>
          </w14:textFill>
        </w:rPr>
        <w:t>未提供增值税发票(专票或普票)，或发票经国税网验审不合格的，</w:t>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采购方</w:t>
      </w:r>
      <w:r>
        <w:rPr>
          <w:rFonts w:hint="eastAsia" w:ascii="仿宋" w:hAnsi="仿宋" w:eastAsia="仿宋" w:cs="仿宋"/>
          <w:color w:val="000000" w:themeColor="text1"/>
          <w:kern w:val="0"/>
          <w:sz w:val="21"/>
          <w:szCs w:val="21"/>
          <w:highlight w:val="none"/>
          <w:lang w:eastAsia="zh-CN"/>
          <w14:textFill>
            <w14:solidFill>
              <w14:schemeClr w14:val="tx1"/>
            </w14:solidFill>
          </w14:textFill>
        </w:rPr>
        <w:t>有权拒付，且不承担逾期付款的责任。</w:t>
      </w:r>
    </w:p>
    <w:p w14:paraId="3778CCC6">
      <w:pPr>
        <w:kinsoku w:val="0"/>
        <w:overflowPunct w:val="0"/>
        <w:autoSpaceDE w:val="0"/>
        <w:autoSpaceDN w:val="0"/>
        <w:adjustRightInd w:val="0"/>
        <w:snapToGrid w:val="0"/>
        <w:spacing w:line="320" w:lineRule="exact"/>
        <w:rPr>
          <w:rFonts w:hint="eastAsia" w:ascii="仿宋" w:hAnsi="仿宋" w:eastAsia="仿宋" w:cs="仿宋"/>
        </w:rPr>
      </w:pPr>
      <w:r>
        <w:rPr>
          <w:rFonts w:hint="eastAsia" w:ascii="仿宋" w:hAnsi="仿宋" w:eastAsia="仿宋" w:cs="仿宋"/>
          <w:lang w:val="en-US" w:eastAsia="zh-CN"/>
        </w:rPr>
        <w:t>5</w:t>
      </w:r>
      <w:r>
        <w:rPr>
          <w:rFonts w:hint="eastAsia" w:ascii="仿宋" w:hAnsi="仿宋" w:eastAsia="仿宋" w:cs="仿宋"/>
        </w:rPr>
        <w:t>.验收标准：</w:t>
      </w:r>
    </w:p>
    <w:p w14:paraId="5172DA6F">
      <w:pPr>
        <w:kinsoku w:val="0"/>
        <w:overflowPunct w:val="0"/>
        <w:autoSpaceDE w:val="0"/>
        <w:autoSpaceDN w:val="0"/>
        <w:adjustRightInd w:val="0"/>
        <w:snapToGrid w:val="0"/>
        <w:spacing w:line="320" w:lineRule="exact"/>
        <w:rPr>
          <w:rFonts w:hint="eastAsia" w:ascii="仿宋" w:hAnsi="仿宋" w:eastAsia="仿宋" w:cs="仿宋"/>
        </w:rPr>
      </w:pPr>
      <w:r>
        <w:rPr>
          <w:rFonts w:hint="eastAsia" w:ascii="仿宋" w:hAnsi="仿宋" w:eastAsia="仿宋" w:cs="仿宋"/>
          <w:lang w:eastAsia="zh-CN"/>
        </w:rPr>
        <w:t>（</w:t>
      </w:r>
      <w:r>
        <w:rPr>
          <w:rFonts w:hint="eastAsia" w:ascii="仿宋" w:hAnsi="仿宋" w:eastAsia="仿宋" w:cs="仿宋"/>
          <w:lang w:val="en-US" w:eastAsia="zh-CN"/>
        </w:rPr>
        <w:t>1</w:t>
      </w:r>
      <w:r>
        <w:rPr>
          <w:rFonts w:hint="eastAsia" w:ascii="仿宋" w:hAnsi="仿宋" w:eastAsia="仿宋" w:cs="仿宋"/>
          <w:lang w:eastAsia="zh-CN"/>
        </w:rPr>
        <w:t>）</w:t>
      </w:r>
      <w:r>
        <w:rPr>
          <w:rFonts w:hint="eastAsia" w:ascii="仿宋" w:hAnsi="仿宋" w:eastAsia="仿宋" w:cs="仿宋"/>
        </w:rPr>
        <w:t>由</w:t>
      </w:r>
      <w:r>
        <w:rPr>
          <w:rFonts w:hint="eastAsia" w:ascii="仿宋" w:hAnsi="仿宋" w:eastAsia="仿宋" w:cs="仿宋"/>
          <w:lang w:val="en-US" w:eastAsia="zh-CN"/>
        </w:rPr>
        <w:t>采购方</w:t>
      </w:r>
      <w:r>
        <w:rPr>
          <w:rFonts w:hint="eastAsia" w:ascii="仿宋" w:hAnsi="仿宋" w:eastAsia="仿宋" w:cs="仿宋"/>
        </w:rPr>
        <w:t>按采购文件的质量要求和技术指标、</w:t>
      </w:r>
      <w:r>
        <w:rPr>
          <w:rFonts w:hint="eastAsia" w:ascii="仿宋" w:hAnsi="仿宋" w:eastAsia="仿宋" w:cs="仿宋"/>
          <w:lang w:eastAsia="zh-CN"/>
        </w:rPr>
        <w:t>供应商</w:t>
      </w:r>
      <w:r>
        <w:rPr>
          <w:rFonts w:hint="eastAsia" w:ascii="仿宋" w:hAnsi="仿宋" w:eastAsia="仿宋" w:cs="仿宋"/>
        </w:rPr>
        <w:t>的投标文件及承诺与合同约定标准进行验收。</w:t>
      </w:r>
    </w:p>
    <w:p w14:paraId="4003E8DE">
      <w:pPr>
        <w:kinsoku w:val="0"/>
        <w:overflowPunct w:val="0"/>
        <w:autoSpaceDE w:val="0"/>
        <w:autoSpaceDN w:val="0"/>
        <w:adjustRightInd w:val="0"/>
        <w:snapToGrid w:val="0"/>
        <w:spacing w:line="320" w:lineRule="exact"/>
        <w:rPr>
          <w:rFonts w:hint="eastAsia" w:eastAsia="仿宋"/>
          <w:lang w:val="en-US" w:eastAsia="zh-CN"/>
        </w:rPr>
      </w:pPr>
      <w:r>
        <w:rPr>
          <w:rFonts w:hint="eastAsia" w:ascii="仿宋" w:hAnsi="仿宋" w:eastAsia="仿宋" w:cs="仿宋"/>
          <w:lang w:eastAsia="zh-CN"/>
        </w:rPr>
        <w:t>（</w:t>
      </w:r>
      <w:r>
        <w:rPr>
          <w:rFonts w:hint="eastAsia" w:ascii="仿宋" w:hAnsi="仿宋" w:eastAsia="仿宋" w:cs="仿宋"/>
          <w:lang w:val="en-US" w:eastAsia="zh-CN"/>
        </w:rPr>
        <w:t>2</w:t>
      </w:r>
      <w:r>
        <w:rPr>
          <w:rFonts w:hint="eastAsia" w:ascii="仿宋" w:hAnsi="仿宋" w:eastAsia="仿宋" w:cs="仿宋"/>
          <w:lang w:eastAsia="zh-CN"/>
        </w:rPr>
        <w:t>）</w:t>
      </w:r>
      <w:r>
        <w:rPr>
          <w:rFonts w:hint="eastAsia" w:ascii="仿宋" w:hAnsi="仿宋" w:eastAsia="仿宋" w:cs="仿宋"/>
        </w:rPr>
        <w:t>其他未尽事宜应参照《财政部关于进一步加强政府采购需求和履约验收管理的指导意见》(财库〔2016〕205 号)的要求进行验收。</w:t>
      </w:r>
    </w:p>
    <w:p w14:paraId="6BF8983C">
      <w:pPr>
        <w:pStyle w:val="18"/>
        <w:snapToGrid w:val="0"/>
        <w:spacing w:line="320" w:lineRule="exact"/>
        <w:rPr>
          <w:rFonts w:hint="eastAsia" w:ascii="仿宋" w:hAnsi="仿宋" w:eastAsia="仿宋" w:cs="仿宋"/>
          <w:color w:val="000000" w:themeColor="text1"/>
          <w:kern w:val="0"/>
          <w:sz w:val="21"/>
          <w:szCs w:val="21"/>
          <w:highlight w:val="none"/>
          <w:lang w:eastAsia="zh-CN"/>
          <w14:textFill>
            <w14:solidFill>
              <w14:schemeClr w14:val="tx1"/>
            </w14:solidFill>
          </w14:textFill>
        </w:rPr>
      </w:pP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6</w:t>
      </w:r>
      <w:r>
        <w:rPr>
          <w:rFonts w:hint="eastAsia" w:ascii="仿宋" w:hAnsi="仿宋" w:eastAsia="仿宋" w:cs="仿宋"/>
          <w:color w:val="000000" w:themeColor="text1"/>
          <w:kern w:val="0"/>
          <w:sz w:val="21"/>
          <w:szCs w:val="21"/>
          <w:highlight w:val="none"/>
          <w:lang w:eastAsia="zh-CN"/>
          <w14:textFill>
            <w14:solidFill>
              <w14:schemeClr w14:val="tx1"/>
            </w14:solidFill>
          </w14:textFill>
        </w:rPr>
        <w:t>.违约责任：</w:t>
      </w:r>
    </w:p>
    <w:p w14:paraId="4741D306">
      <w:pPr>
        <w:pStyle w:val="18"/>
        <w:snapToGrid w:val="0"/>
        <w:spacing w:line="320" w:lineRule="exact"/>
        <w:rPr>
          <w:rFonts w:hint="eastAsia" w:ascii="仿宋" w:hAnsi="仿宋" w:eastAsia="仿宋" w:cs="仿宋"/>
          <w:color w:val="000000" w:themeColor="text1"/>
          <w:kern w:val="0"/>
          <w:sz w:val="21"/>
          <w:szCs w:val="21"/>
          <w:highlight w:val="none"/>
          <w:lang w:eastAsia="zh-CN"/>
          <w14:textFill>
            <w14:solidFill>
              <w14:schemeClr w14:val="tx1"/>
            </w14:solidFill>
          </w14:textFill>
        </w:rPr>
      </w:pPr>
      <w:r>
        <w:rPr>
          <w:rFonts w:hint="eastAsia" w:ascii="仿宋" w:hAnsi="仿宋" w:eastAsia="仿宋" w:cs="仿宋"/>
          <w:color w:val="000000" w:themeColor="text1"/>
          <w:kern w:val="0"/>
          <w:sz w:val="21"/>
          <w:szCs w:val="21"/>
          <w:highlight w:val="none"/>
          <w:lang w:eastAsia="zh-CN"/>
          <w14:textFill>
            <w14:solidFill>
              <w14:schemeClr w14:val="tx1"/>
            </w14:solidFill>
          </w14:textFill>
        </w:rPr>
        <w:t>（</w:t>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1</w:t>
      </w:r>
      <w:r>
        <w:rPr>
          <w:rFonts w:hint="eastAsia" w:ascii="仿宋" w:hAnsi="仿宋" w:eastAsia="仿宋" w:cs="仿宋"/>
          <w:color w:val="000000" w:themeColor="text1"/>
          <w:kern w:val="0"/>
          <w:sz w:val="21"/>
          <w:szCs w:val="21"/>
          <w:highlight w:val="none"/>
          <w:lang w:eastAsia="zh-CN"/>
          <w14:textFill>
            <w14:solidFill>
              <w14:schemeClr w14:val="tx1"/>
            </w14:solidFill>
          </w14:textFill>
        </w:rPr>
        <w:t>）采购人违约</w:t>
      </w:r>
      <w:r>
        <w:rPr>
          <w:rFonts w:hint="eastAsia" w:ascii="仿宋" w:hAnsi="仿宋" w:eastAsia="仿宋" w:cs="仿宋"/>
          <w:color w:val="000000" w:themeColor="text1"/>
          <w:kern w:val="0"/>
          <w:sz w:val="21"/>
          <w:szCs w:val="21"/>
          <w:highlight w:val="none"/>
          <w:lang w:eastAsia="zh-CN"/>
          <w14:textFill>
            <w14:solidFill>
              <w14:schemeClr w14:val="tx1"/>
            </w14:solidFill>
          </w14:textFill>
        </w:rPr>
        <w:br w:type="textWrapping"/>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①</w:t>
      </w:r>
      <w:r>
        <w:rPr>
          <w:rFonts w:hint="eastAsia" w:ascii="仿宋" w:hAnsi="仿宋" w:eastAsia="仿宋" w:cs="仿宋"/>
          <w:color w:val="000000" w:themeColor="text1"/>
          <w:kern w:val="0"/>
          <w:sz w:val="21"/>
          <w:szCs w:val="21"/>
          <w:highlight w:val="none"/>
          <w:lang w:eastAsia="zh-CN"/>
          <w14:textFill>
            <w14:solidFill>
              <w14:schemeClr w14:val="tx1"/>
            </w14:solidFill>
          </w14:textFill>
        </w:rPr>
        <w:t>采购人逾期支付服务款的，除应及时付足服务款外，应向供应商偿付欠款总额万分之五/天的违约金；逾期付款超过20日历天的，供应商有权终止合同；</w:t>
      </w:r>
      <w:r>
        <w:rPr>
          <w:rFonts w:hint="eastAsia" w:ascii="仿宋" w:hAnsi="仿宋" w:eastAsia="仿宋" w:cs="仿宋"/>
          <w:color w:val="000000" w:themeColor="text1"/>
          <w:kern w:val="0"/>
          <w:sz w:val="21"/>
          <w:szCs w:val="21"/>
          <w:highlight w:val="none"/>
          <w:lang w:eastAsia="zh-CN"/>
          <w14:textFill>
            <w14:solidFill>
              <w14:schemeClr w14:val="tx1"/>
            </w14:solidFill>
          </w14:textFill>
        </w:rPr>
        <w:br w:type="textWrapping"/>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②</w:t>
      </w:r>
      <w:r>
        <w:rPr>
          <w:rFonts w:hint="eastAsia" w:ascii="仿宋" w:hAnsi="仿宋" w:eastAsia="仿宋" w:cs="仿宋"/>
          <w:color w:val="000000" w:themeColor="text1"/>
          <w:kern w:val="0"/>
          <w:sz w:val="21"/>
          <w:szCs w:val="21"/>
          <w:highlight w:val="none"/>
          <w:lang w:eastAsia="zh-CN"/>
          <w14:textFill>
            <w14:solidFill>
              <w14:schemeClr w14:val="tx1"/>
            </w14:solidFill>
          </w14:textFill>
        </w:rPr>
        <w:t>采购人偿付的违约金不足以弥补供应商损失的，还应按供应商损失尚未弥补的部分，支付赔偿金给供应商。</w:t>
      </w:r>
      <w:r>
        <w:rPr>
          <w:rFonts w:hint="eastAsia" w:ascii="仿宋" w:hAnsi="仿宋" w:eastAsia="仿宋" w:cs="仿宋"/>
          <w:color w:val="000000" w:themeColor="text1"/>
          <w:kern w:val="0"/>
          <w:sz w:val="21"/>
          <w:szCs w:val="21"/>
          <w:highlight w:val="none"/>
          <w:lang w:eastAsia="zh-CN"/>
          <w14:textFill>
            <w14:solidFill>
              <w14:schemeClr w14:val="tx1"/>
            </w14:solidFill>
          </w14:textFill>
        </w:rPr>
        <w:br w:type="textWrapping"/>
      </w:r>
      <w:r>
        <w:rPr>
          <w:rFonts w:hint="eastAsia" w:ascii="仿宋" w:hAnsi="仿宋" w:eastAsia="仿宋" w:cs="仿宋"/>
          <w:color w:val="000000" w:themeColor="text1"/>
          <w:kern w:val="0"/>
          <w:sz w:val="21"/>
          <w:szCs w:val="21"/>
          <w:highlight w:val="none"/>
          <w:lang w:eastAsia="zh-CN"/>
          <w14:textFill>
            <w14:solidFill>
              <w14:schemeClr w14:val="tx1"/>
            </w14:solidFill>
          </w14:textFill>
        </w:rPr>
        <w:t>（</w:t>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2</w:t>
      </w:r>
      <w:r>
        <w:rPr>
          <w:rFonts w:hint="eastAsia" w:ascii="仿宋" w:hAnsi="仿宋" w:eastAsia="仿宋" w:cs="仿宋"/>
          <w:color w:val="000000" w:themeColor="text1"/>
          <w:kern w:val="0"/>
          <w:sz w:val="21"/>
          <w:szCs w:val="21"/>
          <w:highlight w:val="none"/>
          <w:lang w:eastAsia="zh-CN"/>
          <w14:textFill>
            <w14:solidFill>
              <w14:schemeClr w14:val="tx1"/>
            </w14:solidFill>
          </w14:textFill>
        </w:rPr>
        <w:t>）供应商违约责任</w:t>
      </w:r>
      <w:r>
        <w:rPr>
          <w:rFonts w:hint="eastAsia" w:ascii="仿宋" w:hAnsi="仿宋" w:eastAsia="仿宋" w:cs="仿宋"/>
          <w:color w:val="000000" w:themeColor="text1"/>
          <w:kern w:val="0"/>
          <w:sz w:val="21"/>
          <w:szCs w:val="21"/>
          <w:highlight w:val="none"/>
          <w:lang w:eastAsia="zh-CN"/>
          <w14:textFill>
            <w14:solidFill>
              <w14:schemeClr w14:val="tx1"/>
            </w14:solidFill>
          </w14:textFill>
        </w:rPr>
        <w:br w:type="textWrapping"/>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①</w:t>
      </w:r>
      <w:r>
        <w:rPr>
          <w:rFonts w:hint="eastAsia" w:ascii="仿宋" w:hAnsi="仿宋" w:eastAsia="仿宋" w:cs="仿宋"/>
          <w:color w:val="000000" w:themeColor="text1"/>
          <w:kern w:val="0"/>
          <w:sz w:val="21"/>
          <w:szCs w:val="21"/>
          <w:highlight w:val="none"/>
          <w:lang w:eastAsia="zh-CN"/>
          <w14:textFill>
            <w14:solidFill>
              <w14:schemeClr w14:val="tx1"/>
            </w14:solidFill>
          </w14:textFill>
        </w:rPr>
        <w:t>供应商提供的</w:t>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货物</w:t>
      </w:r>
      <w:r>
        <w:rPr>
          <w:rFonts w:hint="eastAsia" w:ascii="仿宋" w:hAnsi="仿宋" w:eastAsia="仿宋" w:cs="仿宋"/>
          <w:color w:val="000000" w:themeColor="text1"/>
          <w:kern w:val="0"/>
          <w:sz w:val="21"/>
          <w:szCs w:val="21"/>
          <w:highlight w:val="none"/>
          <w:lang w:eastAsia="zh-CN"/>
          <w14:textFill>
            <w14:solidFill>
              <w14:schemeClr w14:val="tx1"/>
            </w14:solidFill>
          </w14:textFill>
        </w:rPr>
        <w:t>不符合</w:t>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书面询价单</w:t>
      </w:r>
      <w:r>
        <w:rPr>
          <w:rFonts w:hint="eastAsia" w:ascii="仿宋" w:hAnsi="仿宋" w:eastAsia="仿宋" w:cs="仿宋"/>
          <w:color w:val="000000" w:themeColor="text1"/>
          <w:kern w:val="0"/>
          <w:sz w:val="21"/>
          <w:szCs w:val="21"/>
          <w:highlight w:val="none"/>
          <w:lang w:eastAsia="zh-CN"/>
          <w14:textFill>
            <w14:solidFill>
              <w14:schemeClr w14:val="tx1"/>
            </w14:solidFill>
          </w14:textFill>
        </w:rPr>
        <w:t>和</w:t>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书面回复单</w:t>
      </w:r>
      <w:r>
        <w:rPr>
          <w:rFonts w:hint="eastAsia" w:ascii="仿宋" w:hAnsi="仿宋" w:eastAsia="仿宋" w:cs="仿宋"/>
          <w:color w:val="000000" w:themeColor="text1"/>
          <w:kern w:val="0"/>
          <w:sz w:val="21"/>
          <w:szCs w:val="21"/>
          <w:highlight w:val="none"/>
          <w:lang w:eastAsia="zh-CN"/>
          <w14:textFill>
            <w14:solidFill>
              <w14:schemeClr w14:val="tx1"/>
            </w14:solidFill>
          </w14:textFill>
        </w:rPr>
        <w:t>规定的，供应商应在</w:t>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3个工作日</w:t>
      </w:r>
      <w:r>
        <w:rPr>
          <w:rFonts w:hint="eastAsia" w:ascii="仿宋" w:hAnsi="仿宋" w:eastAsia="仿宋" w:cs="仿宋"/>
          <w:color w:val="000000" w:themeColor="text1"/>
          <w:kern w:val="0"/>
          <w:sz w:val="21"/>
          <w:szCs w:val="21"/>
          <w:highlight w:val="none"/>
          <w:lang w:eastAsia="zh-CN"/>
          <w14:textFill>
            <w14:solidFill>
              <w14:schemeClr w14:val="tx1"/>
            </w14:solidFill>
          </w14:textFill>
        </w:rPr>
        <w:t>内完成整改，否则，视作供应商不能履约而违约，按本条本款下述第“</w:t>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②</w:t>
      </w:r>
      <w:r>
        <w:rPr>
          <w:rFonts w:hint="eastAsia" w:ascii="仿宋" w:hAnsi="仿宋" w:eastAsia="仿宋" w:cs="仿宋"/>
          <w:color w:val="000000" w:themeColor="text1"/>
          <w:kern w:val="0"/>
          <w:sz w:val="21"/>
          <w:szCs w:val="21"/>
          <w:highlight w:val="none"/>
          <w:lang w:eastAsia="zh-CN"/>
          <w14:textFill>
            <w14:solidFill>
              <w14:schemeClr w14:val="tx1"/>
            </w14:solidFill>
          </w14:textFill>
        </w:rPr>
        <w:t>”项规定由供应商偿付违约赔偿金给采购人。</w:t>
      </w:r>
      <w:r>
        <w:rPr>
          <w:rFonts w:hint="eastAsia" w:ascii="仿宋" w:hAnsi="仿宋" w:eastAsia="仿宋" w:cs="仿宋"/>
          <w:color w:val="000000" w:themeColor="text1"/>
          <w:kern w:val="0"/>
          <w:sz w:val="21"/>
          <w:szCs w:val="21"/>
          <w:highlight w:val="none"/>
          <w:lang w:eastAsia="zh-CN"/>
          <w14:textFill>
            <w14:solidFill>
              <w14:schemeClr w14:val="tx1"/>
            </w14:solidFill>
          </w14:textFill>
        </w:rPr>
        <w:br w:type="textWrapping"/>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②</w:t>
      </w:r>
      <w:r>
        <w:rPr>
          <w:rFonts w:hint="eastAsia" w:ascii="仿宋" w:hAnsi="仿宋" w:eastAsia="仿宋" w:cs="仿宋"/>
          <w:color w:val="000000" w:themeColor="text1"/>
          <w:kern w:val="0"/>
          <w:sz w:val="21"/>
          <w:szCs w:val="21"/>
          <w:highlight w:val="none"/>
          <w:lang w:eastAsia="zh-CN"/>
          <w14:textFill>
            <w14:solidFill>
              <w14:schemeClr w14:val="tx1"/>
            </w14:solidFill>
          </w14:textFill>
        </w:rPr>
        <w:t>供应商不能按时提供</w:t>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货物</w:t>
      </w:r>
      <w:r>
        <w:rPr>
          <w:rFonts w:hint="eastAsia" w:ascii="仿宋" w:hAnsi="仿宋" w:eastAsia="仿宋" w:cs="仿宋"/>
          <w:color w:val="000000" w:themeColor="text1"/>
          <w:kern w:val="0"/>
          <w:sz w:val="21"/>
          <w:szCs w:val="21"/>
          <w:highlight w:val="none"/>
          <w:lang w:eastAsia="zh-CN"/>
          <w14:textFill>
            <w14:solidFill>
              <w14:schemeClr w14:val="tx1"/>
            </w14:solidFill>
          </w14:textFill>
        </w:rPr>
        <w:t>而违约的，采购人有权终止合同并要求供应商向采购人偿付</w:t>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5000</w:t>
      </w:r>
      <w:r>
        <w:rPr>
          <w:rFonts w:hint="eastAsia" w:ascii="仿宋" w:hAnsi="仿宋" w:eastAsia="仿宋" w:cs="仿宋"/>
          <w:color w:val="000000" w:themeColor="text1"/>
          <w:kern w:val="0"/>
          <w:sz w:val="21"/>
          <w:szCs w:val="21"/>
          <w:highlight w:val="none"/>
          <w:lang w:eastAsia="zh-CN"/>
          <w14:textFill>
            <w14:solidFill>
              <w14:schemeClr w14:val="tx1"/>
            </w14:solidFill>
          </w14:textFill>
        </w:rPr>
        <w:t>元的赔偿金。</w:t>
      </w:r>
      <w:r>
        <w:rPr>
          <w:rFonts w:hint="eastAsia" w:ascii="仿宋" w:hAnsi="仿宋" w:eastAsia="仿宋" w:cs="仿宋"/>
          <w:color w:val="000000" w:themeColor="text1"/>
          <w:kern w:val="0"/>
          <w:sz w:val="21"/>
          <w:szCs w:val="21"/>
          <w:highlight w:val="none"/>
          <w:lang w:eastAsia="zh-CN"/>
          <w14:textFill>
            <w14:solidFill>
              <w14:schemeClr w14:val="tx1"/>
            </w14:solidFill>
          </w14:textFill>
        </w:rPr>
        <w:br w:type="textWrapping"/>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③</w:t>
      </w:r>
      <w:r>
        <w:rPr>
          <w:rFonts w:hint="eastAsia" w:ascii="仿宋" w:hAnsi="仿宋" w:eastAsia="仿宋" w:cs="仿宋"/>
          <w:color w:val="000000" w:themeColor="text1"/>
          <w:kern w:val="0"/>
          <w:sz w:val="21"/>
          <w:szCs w:val="21"/>
          <w:highlight w:val="none"/>
          <w:lang w:eastAsia="zh-CN"/>
          <w14:textFill>
            <w14:solidFill>
              <w14:schemeClr w14:val="tx1"/>
            </w14:solidFill>
          </w14:textFill>
        </w:rPr>
        <w:t>供应商保证响应的服务和货物设备的权利无瑕疵，包括服务和货物所有权及知识产权等权利无瑕疵。如任何第三方经法院（或仲裁机构）裁决有权对上述服务和资料主张权利或国家机关依法对货物进行没收查处的，供应商除应向采购人返还已收款项外，还应向采购人支付</w:t>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5000</w:t>
      </w:r>
      <w:r>
        <w:rPr>
          <w:rFonts w:hint="eastAsia" w:ascii="仿宋" w:hAnsi="仿宋" w:eastAsia="仿宋" w:cs="仿宋"/>
          <w:color w:val="000000" w:themeColor="text1"/>
          <w:kern w:val="0"/>
          <w:sz w:val="21"/>
          <w:szCs w:val="21"/>
          <w:highlight w:val="none"/>
          <w:lang w:eastAsia="zh-CN"/>
          <w14:textFill>
            <w14:solidFill>
              <w14:schemeClr w14:val="tx1"/>
            </w14:solidFill>
          </w14:textFill>
        </w:rPr>
        <w:t>元的违约金。</w:t>
      </w:r>
      <w:r>
        <w:rPr>
          <w:rFonts w:hint="eastAsia" w:ascii="仿宋" w:hAnsi="仿宋" w:eastAsia="仿宋" w:cs="仿宋"/>
          <w:color w:val="000000" w:themeColor="text1"/>
          <w:kern w:val="0"/>
          <w:sz w:val="21"/>
          <w:szCs w:val="21"/>
          <w:highlight w:val="none"/>
          <w:lang w:eastAsia="zh-CN"/>
          <w14:textFill>
            <w14:solidFill>
              <w14:schemeClr w14:val="tx1"/>
            </w14:solidFill>
          </w14:textFill>
        </w:rPr>
        <w:br w:type="textWrapping"/>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④</w:t>
      </w:r>
      <w:r>
        <w:rPr>
          <w:rFonts w:hint="eastAsia" w:ascii="仿宋" w:hAnsi="仿宋" w:eastAsia="仿宋" w:cs="仿宋"/>
          <w:color w:val="000000" w:themeColor="text1"/>
          <w:kern w:val="0"/>
          <w:sz w:val="21"/>
          <w:szCs w:val="21"/>
          <w:highlight w:val="none"/>
          <w:lang w:eastAsia="zh-CN"/>
          <w14:textFill>
            <w14:solidFill>
              <w14:schemeClr w14:val="tx1"/>
            </w14:solidFill>
          </w14:textFill>
        </w:rPr>
        <w:t>若供应商提供虚假、作废发票或违反国家法律、法规开具或提供发票的，供应商自行承担全部法律责任，同时供应商还应向采购人支付</w:t>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5000</w:t>
      </w:r>
      <w:r>
        <w:rPr>
          <w:rFonts w:hint="eastAsia" w:ascii="仿宋" w:hAnsi="仿宋" w:eastAsia="仿宋" w:cs="仿宋"/>
          <w:color w:val="000000" w:themeColor="text1"/>
          <w:kern w:val="0"/>
          <w:sz w:val="21"/>
          <w:szCs w:val="21"/>
          <w:highlight w:val="none"/>
          <w:lang w:eastAsia="zh-CN"/>
          <w14:textFill>
            <w14:solidFill>
              <w14:schemeClr w14:val="tx1"/>
            </w14:solidFill>
          </w14:textFill>
        </w:rPr>
        <w:t>元的违约金。</w:t>
      </w:r>
      <w:r>
        <w:rPr>
          <w:rFonts w:hint="eastAsia" w:ascii="仿宋" w:hAnsi="仿宋" w:eastAsia="仿宋" w:cs="仿宋"/>
          <w:color w:val="000000" w:themeColor="text1"/>
          <w:kern w:val="0"/>
          <w:sz w:val="21"/>
          <w:szCs w:val="21"/>
          <w:highlight w:val="none"/>
          <w:lang w:eastAsia="zh-CN"/>
          <w14:textFill>
            <w14:solidFill>
              <w14:schemeClr w14:val="tx1"/>
            </w14:solidFill>
          </w14:textFill>
        </w:rPr>
        <w:br w:type="textWrapping"/>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⑤</w:t>
      </w:r>
      <w:r>
        <w:rPr>
          <w:rFonts w:hint="eastAsia" w:ascii="仿宋" w:hAnsi="仿宋" w:eastAsia="仿宋" w:cs="仿宋"/>
          <w:color w:val="000000" w:themeColor="text1"/>
          <w:kern w:val="0"/>
          <w:sz w:val="21"/>
          <w:szCs w:val="21"/>
          <w:highlight w:val="none"/>
          <w:lang w:eastAsia="zh-CN"/>
          <w14:textFill>
            <w14:solidFill>
              <w14:schemeClr w14:val="tx1"/>
            </w14:solidFill>
          </w14:textFill>
        </w:rPr>
        <w:t>供应商偿付的违约金不足以弥补采购人损失的，还应按采购人损失尚未弥补的部分，支付赔偿金给采购人，损失包括但不限于律师费、诉讼费、仲裁费、保全费、执行费、差旅费及其它实现权利的费用等。</w:t>
      </w:r>
    </w:p>
    <w:p w14:paraId="13416B14">
      <w:pPr>
        <w:pageBreakBefore w:val="0"/>
        <w:widowControl w:val="0"/>
        <w:numPr>
          <w:ilvl w:val="3"/>
          <w:numId w:val="0"/>
        </w:numPr>
        <w:kinsoku/>
        <w:overflowPunct/>
        <w:autoSpaceDE/>
        <w:autoSpaceDN/>
        <w:bidi w:val="0"/>
        <w:adjustRightInd w:val="0"/>
        <w:snapToGrid w:val="0"/>
        <w:spacing w:line="240" w:lineRule="auto"/>
        <w:textAlignment w:val="auto"/>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t>7.履约保证金：</w:t>
      </w:r>
    </w:p>
    <w:p w14:paraId="1A777C65">
      <w:pPr>
        <w:pageBreakBefore w:val="0"/>
        <w:widowControl w:val="0"/>
        <w:numPr>
          <w:ilvl w:val="3"/>
          <w:numId w:val="0"/>
        </w:numPr>
        <w:kinsoku/>
        <w:overflowPunct/>
        <w:autoSpaceDE/>
        <w:autoSpaceDN/>
        <w:bidi w:val="0"/>
        <w:adjustRightInd w:val="0"/>
        <w:snapToGrid w:val="0"/>
        <w:spacing w:line="240" w:lineRule="auto"/>
        <w:ind w:firstLine="420" w:firstLineChars="200"/>
        <w:textAlignment w:val="auto"/>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t>（1）履约保证金为5000元整，供应商应在成交公告发出之日起合同签订前以银行转账、支票、汇票、本票等非现金形式向采购人提交履约保证金。</w:t>
      </w:r>
    </w:p>
    <w:p w14:paraId="57DEA335">
      <w:pPr>
        <w:pStyle w:val="20"/>
        <w:pageBreakBefore w:val="0"/>
        <w:widowControl w:val="0"/>
        <w:numPr>
          <w:ilvl w:val="3"/>
          <w:numId w:val="0"/>
        </w:numPr>
        <w:kinsoku/>
        <w:wordWrap/>
        <w:overflowPunct/>
        <w:autoSpaceDE/>
        <w:autoSpaceDN/>
        <w:bidi w:val="0"/>
        <w:adjustRightInd w:val="0"/>
        <w:snapToGrid w:val="0"/>
        <w:spacing w:line="240" w:lineRule="auto"/>
        <w:ind w:firstLine="420" w:firstLineChars="200"/>
        <w:textAlignment w:val="auto"/>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t>（2）履行合同约定完毕且售后合格后,10个日历天内无息退还供应商应退部分履约保证金。因采购人原因逾期退还的，应当以未退还金额为基数，按合同订立时1年期贷款市场报价利率标准向供应商支付相应违约金，但违约金最高不得超过未退还金额的百分之十。若因供应商不及时或未提供“履约保证金的收据”、“履约保证金退还申请”的，则采购人不承担逾期退还违约责任。</w:t>
      </w:r>
    </w:p>
    <w:p w14:paraId="4DCD832F">
      <w:pPr>
        <w:pStyle w:val="18"/>
        <w:snapToGrid w:val="0"/>
        <w:spacing w:line="240" w:lineRule="auto"/>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t>8.售后服务：</w:t>
      </w:r>
    </w:p>
    <w:p w14:paraId="640971F3">
      <w:pPr>
        <w:pStyle w:val="18"/>
        <w:snapToGrid w:val="0"/>
        <w:spacing w:line="240" w:lineRule="auto"/>
        <w:ind w:firstLine="420" w:firstLineChars="200"/>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t>（1）整体质保期限为1年，质保期内免费提供上门保修服务，质保期的起始日期为采购人验收合格之日起开始计算。</w:t>
      </w:r>
    </w:p>
    <w:p w14:paraId="6A2C0972">
      <w:pPr>
        <w:pStyle w:val="18"/>
        <w:snapToGrid w:val="0"/>
        <w:spacing w:line="240" w:lineRule="auto"/>
        <w:ind w:firstLine="420" w:firstLineChars="200"/>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t>（2）供应商制定详细的售后服务方案:至少包含质保期、应急维修时间安排、服务团队（含且不限于原产技术支持)、地址及电话、服务人员管理制度、备货到场时间、巡检服务周期、售后服务质量保障措施、技术更新和产品升级等内容。详见供应商响应文件售后服务方案部分。</w:t>
      </w:r>
    </w:p>
    <w:p w14:paraId="3ECCC971">
      <w:pPr>
        <w:pStyle w:val="18"/>
        <w:snapToGrid w:val="0"/>
        <w:spacing w:line="240" w:lineRule="auto"/>
        <w:ind w:firstLine="420" w:firstLineChars="200"/>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t>（3）质保期内提供7×24小时维修电话服务，接故障电话后20分钟内响应，2小时内到达现场。故障报修后在48小时内未解决问题的，免费提供备货服务（所备货物必须与响应产品型号一致),备货服务在5个工作日内免费送至指定地点。</w:t>
      </w:r>
    </w:p>
    <w:p w14:paraId="0781991E">
      <w:pPr>
        <w:pStyle w:val="18"/>
        <w:snapToGrid w:val="0"/>
        <w:spacing w:line="240" w:lineRule="auto"/>
        <w:ind w:firstLine="420" w:firstLineChars="200"/>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t>（4）质保期内经供应商二次维修都不能达到需求的，供应商提供免费更换服务。</w:t>
      </w:r>
    </w:p>
    <w:p w14:paraId="72C235A4">
      <w:pPr>
        <w:pStyle w:val="18"/>
        <w:snapToGrid w:val="0"/>
        <w:spacing w:line="320" w:lineRule="exact"/>
        <w:rPr>
          <w:rFonts w:hint="eastAsia" w:ascii="仿宋" w:hAnsi="仿宋" w:eastAsia="仿宋" w:cs="仿宋"/>
          <w:color w:val="000000" w:themeColor="text1"/>
          <w:kern w:val="0"/>
          <w:sz w:val="21"/>
          <w:szCs w:val="21"/>
          <w:highlight w:val="none"/>
          <w:lang w:eastAsia="zh-CN"/>
          <w14:textFill>
            <w14:solidFill>
              <w14:schemeClr w14:val="tx1"/>
            </w14:solidFill>
          </w14:textFill>
        </w:rPr>
      </w:pP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9</w:t>
      </w:r>
      <w:r>
        <w:rPr>
          <w:rFonts w:hint="eastAsia" w:ascii="仿宋" w:hAnsi="仿宋" w:eastAsia="仿宋" w:cs="仿宋"/>
          <w:color w:val="000000" w:themeColor="text1"/>
          <w:kern w:val="0"/>
          <w:sz w:val="21"/>
          <w:szCs w:val="21"/>
          <w:highlight w:val="none"/>
          <w:lang w:eastAsia="zh-CN"/>
          <w14:textFill>
            <w14:solidFill>
              <w14:schemeClr w14:val="tx1"/>
            </w14:solidFill>
          </w14:textFill>
        </w:rPr>
        <w:t>.解决争议的方法：</w:t>
      </w:r>
    </w:p>
    <w:p w14:paraId="243BBDEC">
      <w:pPr>
        <w:pStyle w:val="18"/>
        <w:snapToGrid w:val="0"/>
        <w:spacing w:line="320" w:lineRule="exact"/>
        <w:ind w:firstLine="420" w:firstLineChars="200"/>
        <w:rPr>
          <w:rFonts w:hint="eastAsia" w:ascii="仿宋" w:hAnsi="仿宋" w:eastAsia="仿宋" w:cs="仿宋"/>
          <w:color w:val="000000" w:themeColor="text1"/>
          <w:kern w:val="0"/>
          <w:sz w:val="21"/>
          <w:szCs w:val="21"/>
          <w:highlight w:val="none"/>
          <w:lang w:eastAsia="zh-CN"/>
          <w14:textFill>
            <w14:solidFill>
              <w14:schemeClr w14:val="tx1"/>
            </w14:solidFill>
          </w14:textFill>
        </w:rPr>
      </w:pPr>
      <w:r>
        <w:rPr>
          <w:rFonts w:hint="eastAsia" w:ascii="仿宋" w:hAnsi="仿宋" w:eastAsia="仿宋" w:cs="仿宋"/>
          <w:color w:val="000000" w:themeColor="text1"/>
          <w:kern w:val="0"/>
          <w:sz w:val="21"/>
          <w:szCs w:val="21"/>
          <w:highlight w:val="none"/>
          <w:lang w:eastAsia="zh-CN"/>
          <w14:textFill>
            <w14:solidFill>
              <w14:schemeClr w14:val="tx1"/>
            </w14:solidFill>
          </w14:textFill>
        </w:rPr>
        <w:t>（</w:t>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1</w:t>
      </w:r>
      <w:r>
        <w:rPr>
          <w:rFonts w:hint="eastAsia" w:ascii="仿宋" w:hAnsi="仿宋" w:eastAsia="仿宋" w:cs="仿宋"/>
          <w:color w:val="000000" w:themeColor="text1"/>
          <w:kern w:val="0"/>
          <w:sz w:val="21"/>
          <w:szCs w:val="21"/>
          <w:highlight w:val="none"/>
          <w:lang w:eastAsia="zh-CN"/>
          <w14:textFill>
            <w14:solidFill>
              <w14:schemeClr w14:val="tx1"/>
            </w14:solidFill>
          </w14:textFill>
        </w:rPr>
        <w:t>）成交后履约期间,若双方发生争议，双方应通过友好协商解决，经协商不能达成协议时，应向采购人所在地的人民法院提起诉讼。</w:t>
      </w:r>
    </w:p>
    <w:p w14:paraId="1BF171E6">
      <w:pPr>
        <w:pStyle w:val="18"/>
        <w:snapToGrid w:val="0"/>
        <w:spacing w:line="320" w:lineRule="exact"/>
        <w:ind w:firstLine="420" w:firstLineChars="200"/>
        <w:rPr>
          <w:rFonts w:hint="eastAsia" w:ascii="仿宋" w:hAnsi="仿宋" w:eastAsia="仿宋" w:cs="仿宋"/>
          <w:color w:val="000000" w:themeColor="text1"/>
          <w:kern w:val="0"/>
          <w:sz w:val="21"/>
          <w:szCs w:val="21"/>
          <w:highlight w:val="none"/>
          <w:lang w:eastAsia="zh-CN"/>
          <w14:textFill>
            <w14:solidFill>
              <w14:schemeClr w14:val="tx1"/>
            </w14:solidFill>
          </w14:textFill>
        </w:rPr>
      </w:pPr>
      <w:r>
        <w:rPr>
          <w:rFonts w:hint="eastAsia" w:ascii="仿宋" w:hAnsi="仿宋" w:eastAsia="仿宋" w:cs="仿宋"/>
          <w:color w:val="000000" w:themeColor="text1"/>
          <w:kern w:val="0"/>
          <w:sz w:val="21"/>
          <w:szCs w:val="21"/>
          <w:highlight w:val="none"/>
          <w:lang w:eastAsia="zh-CN"/>
          <w14:textFill>
            <w14:solidFill>
              <w14:schemeClr w14:val="tx1"/>
            </w14:solidFill>
          </w14:textFill>
        </w:rPr>
        <w:t>（</w:t>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2</w:t>
      </w:r>
      <w:r>
        <w:rPr>
          <w:rFonts w:hint="eastAsia" w:ascii="仿宋" w:hAnsi="仿宋" w:eastAsia="仿宋" w:cs="仿宋"/>
          <w:color w:val="000000" w:themeColor="text1"/>
          <w:kern w:val="0"/>
          <w:sz w:val="21"/>
          <w:szCs w:val="21"/>
          <w:highlight w:val="none"/>
          <w:lang w:eastAsia="zh-CN"/>
          <w14:textFill>
            <w14:solidFill>
              <w14:schemeClr w14:val="tx1"/>
            </w14:solidFill>
          </w14:textFill>
        </w:rPr>
        <w:t>）在诉讼期间，除正在进行诉讼的部分外，合同其他部分继续执行。</w:t>
      </w:r>
    </w:p>
    <w:p w14:paraId="12DB455C">
      <w:pPr>
        <w:pStyle w:val="18"/>
        <w:snapToGrid w:val="0"/>
        <w:spacing w:line="320" w:lineRule="exact"/>
        <w:rPr>
          <w:rFonts w:hint="eastAsia" w:ascii="仿宋" w:hAnsi="仿宋" w:eastAsia="仿宋" w:cs="仿宋"/>
          <w:color w:val="000000" w:themeColor="text1"/>
          <w:kern w:val="0"/>
          <w:sz w:val="21"/>
          <w:szCs w:val="21"/>
          <w:highlight w:val="none"/>
          <w:lang w:eastAsia="zh-CN"/>
          <w14:textFill>
            <w14:solidFill>
              <w14:schemeClr w14:val="tx1"/>
            </w14:solidFill>
          </w14:textFill>
        </w:rPr>
      </w:pP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10</w:t>
      </w:r>
      <w:r>
        <w:rPr>
          <w:rFonts w:hint="eastAsia" w:ascii="仿宋" w:hAnsi="仿宋" w:eastAsia="仿宋" w:cs="仿宋"/>
          <w:color w:val="000000" w:themeColor="text1"/>
          <w:kern w:val="0"/>
          <w:sz w:val="21"/>
          <w:szCs w:val="21"/>
          <w:highlight w:val="none"/>
          <w:lang w:eastAsia="zh-CN"/>
          <w14:textFill>
            <w14:solidFill>
              <w14:schemeClr w14:val="tx1"/>
            </w14:solidFill>
          </w14:textFill>
        </w:rPr>
        <w:t>.其他商务要求：</w:t>
      </w:r>
    </w:p>
    <w:p w14:paraId="74D1EE51">
      <w:pPr>
        <w:pStyle w:val="18"/>
        <w:snapToGrid w:val="0"/>
        <w:spacing w:line="320" w:lineRule="exact"/>
        <w:ind w:firstLine="420" w:firstLineChars="200"/>
        <w:rPr>
          <w:rFonts w:hint="eastAsia" w:ascii="仿宋" w:hAnsi="仿宋" w:eastAsia="仿宋" w:cs="仿宋"/>
          <w:color w:val="000000" w:themeColor="text1"/>
          <w:kern w:val="0"/>
          <w:sz w:val="21"/>
          <w:szCs w:val="21"/>
          <w:highlight w:val="none"/>
          <w:lang w:eastAsia="zh-CN"/>
          <w14:textFill>
            <w14:solidFill>
              <w14:schemeClr w14:val="tx1"/>
            </w14:solidFill>
          </w14:textFill>
        </w:rPr>
      </w:pP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（1）供应商</w:t>
      </w:r>
      <w:r>
        <w:rPr>
          <w:rFonts w:hint="eastAsia" w:ascii="仿宋" w:hAnsi="仿宋" w:eastAsia="仿宋" w:cs="仿宋"/>
          <w:color w:val="000000" w:themeColor="text1"/>
          <w:kern w:val="0"/>
          <w:sz w:val="21"/>
          <w:szCs w:val="21"/>
          <w:highlight w:val="none"/>
          <w:lang w:eastAsia="zh-CN"/>
          <w14:textFill>
            <w14:solidFill>
              <w14:schemeClr w14:val="tx1"/>
            </w14:solidFill>
          </w14:textFill>
        </w:rPr>
        <w:t>应保证货物（含零部件、配件等）是全新、未使用过的原装合格正品，表面无划伤、无碰撞痕迹。</w:t>
      </w:r>
    </w:p>
    <w:p w14:paraId="3FD0B951">
      <w:pPr>
        <w:pStyle w:val="18"/>
        <w:snapToGrid w:val="0"/>
        <w:spacing w:line="320" w:lineRule="exact"/>
        <w:ind w:firstLine="420" w:firstLineChars="200"/>
        <w:rPr>
          <w:rFonts w:hint="eastAsia" w:ascii="仿宋" w:hAnsi="仿宋" w:eastAsia="仿宋" w:cs="仿宋"/>
          <w:color w:val="000000" w:themeColor="text1"/>
          <w:kern w:val="0"/>
          <w:sz w:val="21"/>
          <w:szCs w:val="21"/>
          <w:highlight w:val="none"/>
          <w:lang w:eastAsia="zh-CN"/>
          <w14:textFill>
            <w14:solidFill>
              <w14:schemeClr w14:val="tx1"/>
            </w14:solidFill>
          </w14:textFill>
        </w:rPr>
      </w:pPr>
      <w:r>
        <w:rPr>
          <w:rFonts w:hint="eastAsia" w:ascii="仿宋" w:hAnsi="仿宋" w:eastAsia="仿宋" w:cs="仿宋"/>
          <w:color w:val="000000" w:themeColor="text1"/>
          <w:kern w:val="0"/>
          <w:sz w:val="21"/>
          <w:szCs w:val="21"/>
          <w:highlight w:val="none"/>
          <w:lang w:eastAsia="zh-CN"/>
          <w14:textFill>
            <w14:solidFill>
              <w14:schemeClr w14:val="tx1"/>
            </w14:solidFill>
          </w14:textFill>
        </w:rPr>
        <w:t>（</w:t>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2</w:t>
      </w:r>
      <w:r>
        <w:rPr>
          <w:rFonts w:hint="eastAsia" w:ascii="仿宋" w:hAnsi="仿宋" w:eastAsia="仿宋" w:cs="仿宋"/>
          <w:color w:val="000000" w:themeColor="text1"/>
          <w:kern w:val="0"/>
          <w:sz w:val="21"/>
          <w:szCs w:val="21"/>
          <w:highlight w:val="none"/>
          <w:lang w:eastAsia="zh-CN"/>
          <w14:textFill>
            <w14:solidFill>
              <w14:schemeClr w14:val="tx1"/>
            </w14:solidFill>
          </w14:textFill>
        </w:rPr>
        <w:t>）供应商提供的货物必须符合国家(行业)标准，以及本项目招标文件规定的质量、规格和性能的要求。如果供应商提供的产品的质量或规格与招标文件和供应商的响应文件不符，或证实产品是有缺陷的，包括潜在的缺陷或使用不符合要求的产品等，供应商应在接到甲方书面通知后5日历天内完成换货，因换货产生的费用由供应商承担，如因不合格产品给甲方造成损失，供应商还应承担赔偿责任。产品因质量问题产生的质监处罚、医疗缺陷和医疗纠纷均由供应商负全部经济和法律责任。</w:t>
      </w:r>
    </w:p>
    <w:p w14:paraId="06898EC1">
      <w:pPr>
        <w:pStyle w:val="18"/>
        <w:snapToGrid w:val="0"/>
        <w:spacing w:line="320" w:lineRule="exact"/>
        <w:ind w:firstLine="420" w:firstLineChars="200"/>
        <w:rPr>
          <w:rFonts w:hint="eastAsia" w:ascii="仿宋" w:hAnsi="仿宋" w:eastAsia="仿宋" w:cs="仿宋"/>
          <w:color w:val="000000" w:themeColor="text1"/>
          <w:kern w:val="0"/>
          <w:sz w:val="21"/>
          <w:szCs w:val="21"/>
          <w:highlight w:val="none"/>
          <w:lang w:eastAsia="zh-CN"/>
          <w14:textFill>
            <w14:solidFill>
              <w14:schemeClr w14:val="tx1"/>
            </w14:solidFill>
          </w14:textFill>
        </w:rPr>
      </w:pPr>
      <w:r>
        <w:rPr>
          <w:rFonts w:hint="eastAsia" w:ascii="仿宋" w:hAnsi="仿宋" w:eastAsia="仿宋" w:cs="仿宋"/>
          <w:color w:val="000000" w:themeColor="text1"/>
          <w:kern w:val="0"/>
          <w:sz w:val="21"/>
          <w:szCs w:val="21"/>
          <w:highlight w:val="none"/>
          <w:lang w:eastAsia="zh-CN"/>
          <w14:textFill>
            <w14:solidFill>
              <w14:schemeClr w14:val="tx1"/>
            </w14:solidFill>
          </w14:textFill>
        </w:rPr>
        <w:t>（</w:t>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3</w:t>
      </w:r>
      <w:r>
        <w:rPr>
          <w:rFonts w:hint="eastAsia" w:ascii="仿宋" w:hAnsi="仿宋" w:eastAsia="仿宋" w:cs="仿宋"/>
          <w:color w:val="000000" w:themeColor="text1"/>
          <w:kern w:val="0"/>
          <w:sz w:val="21"/>
          <w:szCs w:val="21"/>
          <w:highlight w:val="none"/>
          <w:lang w:eastAsia="zh-CN"/>
          <w14:textFill>
            <w14:solidFill>
              <w14:schemeClr w14:val="tx1"/>
            </w14:solidFill>
          </w14:textFill>
        </w:rPr>
        <w:t>）供应商应制定详细的项目实施方案，包含项目分析、进度控制措施（运输、存放、到货、安装、调试、验收、培训)、质量保证措施（产品、项目经理、施工团队、功能测试、安全文明管理、事故应急措施)等实施方案。供应商将设备送达甲方指定地点后按甲方确定的方案进行安装、调试、培训等工作。详见供应商响应文件项目实施方案部分。</w:t>
      </w:r>
    </w:p>
    <w:p w14:paraId="71EAB92F">
      <w:pPr>
        <w:pStyle w:val="18"/>
        <w:snapToGrid w:val="0"/>
        <w:spacing w:line="320" w:lineRule="exact"/>
        <w:ind w:firstLine="420" w:firstLineChars="200"/>
        <w:rPr>
          <w:rFonts w:hint="eastAsia" w:ascii="仿宋" w:hAnsi="仿宋" w:eastAsia="仿宋" w:cs="仿宋"/>
          <w:color w:val="000000" w:themeColor="text1"/>
          <w:kern w:val="0"/>
          <w:sz w:val="21"/>
          <w:szCs w:val="21"/>
          <w:highlight w:val="none"/>
          <w:lang w:eastAsia="zh-CN"/>
          <w14:textFill>
            <w14:solidFill>
              <w14:schemeClr w14:val="tx1"/>
            </w14:solidFill>
          </w14:textFill>
        </w:rPr>
      </w:pPr>
      <w:r>
        <w:rPr>
          <w:rFonts w:hint="eastAsia" w:ascii="仿宋" w:hAnsi="仿宋" w:eastAsia="仿宋" w:cs="仿宋"/>
          <w:color w:val="000000" w:themeColor="text1"/>
          <w:kern w:val="0"/>
          <w:sz w:val="21"/>
          <w:szCs w:val="21"/>
          <w:highlight w:val="none"/>
          <w:lang w:eastAsia="zh-CN"/>
          <w14:textFill>
            <w14:solidFill>
              <w14:schemeClr w14:val="tx1"/>
            </w14:solidFill>
          </w14:textFill>
        </w:rPr>
        <w:t>（</w:t>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4</w:t>
      </w:r>
      <w:r>
        <w:rPr>
          <w:rFonts w:hint="eastAsia" w:ascii="仿宋" w:hAnsi="仿宋" w:eastAsia="仿宋" w:cs="仿宋"/>
          <w:color w:val="000000" w:themeColor="text1"/>
          <w:kern w:val="0"/>
          <w:sz w:val="21"/>
          <w:szCs w:val="21"/>
          <w:highlight w:val="none"/>
          <w:lang w:eastAsia="zh-CN"/>
          <w14:textFill>
            <w14:solidFill>
              <w14:schemeClr w14:val="tx1"/>
            </w14:solidFill>
          </w14:textFill>
        </w:rPr>
        <w:t>）</w:t>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如因供应商工作人员在履行职务过程中的疏忽、失职、过错等故意或者过失原因给采购人造成损失或侵害，包括但不限于采购人本身的财产损失、由此而导致的采购人对任何第三方的法律责任等，供应商对此均应承担全部的赔偿责任。</w:t>
      </w:r>
    </w:p>
    <w:p w14:paraId="680B269A">
      <w:pPr>
        <w:pStyle w:val="18"/>
        <w:spacing w:line="360" w:lineRule="exact"/>
        <w:rPr>
          <w:rFonts w:ascii="仿宋" w:hAnsi="仿宋" w:eastAsia="仿宋" w:cs="仿宋"/>
          <w:color w:val="auto"/>
          <w:sz w:val="21"/>
          <w:szCs w:val="21"/>
          <w:lang w:val="zh-CN"/>
        </w:rPr>
      </w:pPr>
      <w:r>
        <w:rPr>
          <w:rFonts w:hint="eastAsia" w:ascii="仿宋" w:hAnsi="仿宋" w:eastAsia="仿宋" w:cs="仿宋"/>
          <w:color w:val="auto"/>
          <w:sz w:val="21"/>
          <w:szCs w:val="21"/>
          <w:lang w:val="en-US" w:eastAsia="zh-CN"/>
        </w:rPr>
        <w:t>11.</w:t>
      </w:r>
      <w:r>
        <w:rPr>
          <w:rFonts w:hint="eastAsia" w:ascii="仿宋" w:hAnsi="仿宋" w:eastAsia="仿宋" w:cs="仿宋"/>
          <w:color w:val="auto"/>
          <w:sz w:val="21"/>
          <w:szCs w:val="21"/>
          <w:lang w:val="zh-CN"/>
        </w:rPr>
        <w:t>项目联系人及电话：</w:t>
      </w:r>
      <w:bookmarkEnd w:id="6"/>
      <w:r>
        <w:rPr>
          <w:rFonts w:hint="eastAsia" w:ascii="仿宋" w:hAnsi="仿宋" w:eastAsia="仿宋" w:cs="仿宋"/>
          <w:color w:val="auto"/>
          <w:sz w:val="21"/>
          <w:szCs w:val="21"/>
          <w:lang w:val="zh-CN"/>
        </w:rPr>
        <w:t xml:space="preserve"> </w:t>
      </w:r>
    </w:p>
    <w:p w14:paraId="308336F4">
      <w:pPr>
        <w:pStyle w:val="18"/>
        <w:spacing w:line="360" w:lineRule="exact"/>
        <w:rPr>
          <w:rFonts w:hint="eastAsia" w:ascii="仿宋" w:hAnsi="仿宋" w:eastAsia="仿宋" w:cs="仿宋"/>
          <w:b w:val="0"/>
          <w:bCs w:val="0"/>
          <w:color w:val="auto"/>
          <w:kern w:val="2"/>
          <w:sz w:val="21"/>
          <w:szCs w:val="21"/>
          <w:lang w:val="en-US" w:eastAsia="zh-CN" w:bidi="ar-SA"/>
        </w:rPr>
      </w:pPr>
      <w:r>
        <w:rPr>
          <w:rFonts w:hint="eastAsia" w:ascii="仿宋" w:hAnsi="仿宋" w:eastAsia="仿宋" w:cs="仿宋"/>
          <w:b w:val="0"/>
          <w:bCs w:val="0"/>
          <w:color w:val="auto"/>
          <w:kern w:val="2"/>
          <w:sz w:val="21"/>
          <w:szCs w:val="21"/>
          <w:lang w:val="en-US" w:eastAsia="zh-CN" w:bidi="ar-SA"/>
        </w:rPr>
        <w:t>①联系人：谢老师</w:t>
      </w:r>
    </w:p>
    <w:p w14:paraId="6BB889B1">
      <w:pPr>
        <w:pStyle w:val="18"/>
        <w:spacing w:line="360" w:lineRule="exact"/>
        <w:rPr>
          <w:rFonts w:hint="eastAsia" w:ascii="仿宋" w:hAnsi="仿宋" w:eastAsia="仿宋" w:cs="仿宋"/>
          <w:b w:val="0"/>
          <w:bCs w:val="0"/>
          <w:color w:val="auto"/>
          <w:kern w:val="2"/>
          <w:sz w:val="21"/>
          <w:szCs w:val="21"/>
          <w:lang w:val="en-US" w:eastAsia="zh-CN" w:bidi="ar-SA"/>
        </w:rPr>
      </w:pPr>
      <w:r>
        <w:rPr>
          <w:rFonts w:hint="eastAsia" w:ascii="仿宋" w:hAnsi="仿宋" w:eastAsia="仿宋" w:cs="仿宋"/>
          <w:b w:val="0"/>
          <w:bCs w:val="0"/>
          <w:color w:val="auto"/>
          <w:kern w:val="2"/>
          <w:sz w:val="21"/>
          <w:szCs w:val="21"/>
          <w:lang w:val="en-US" w:eastAsia="zh-CN" w:bidi="ar-SA"/>
        </w:rPr>
        <w:t xml:space="preserve">②联系电话：028-61835032        </w:t>
      </w:r>
    </w:p>
    <w:p w14:paraId="4CE84E3C">
      <w:pPr>
        <w:pStyle w:val="18"/>
        <w:spacing w:line="360" w:lineRule="exact"/>
        <w:rPr>
          <w:rFonts w:hint="eastAsia" w:ascii="仿宋" w:hAnsi="仿宋" w:eastAsia="仿宋" w:cs="仿宋"/>
          <w:b w:val="0"/>
          <w:bCs w:val="0"/>
          <w:color w:val="auto"/>
          <w:kern w:val="2"/>
          <w:sz w:val="21"/>
          <w:szCs w:val="21"/>
          <w:lang w:val="en-US" w:eastAsia="zh-CN" w:bidi="ar-SA"/>
        </w:rPr>
      </w:pPr>
      <w:bookmarkStart w:id="7" w:name="_Toc20628"/>
      <w:r>
        <w:rPr>
          <w:rFonts w:hint="eastAsia" w:ascii="仿宋" w:hAnsi="仿宋" w:eastAsia="仿宋" w:cs="仿宋"/>
          <w:b w:val="0"/>
          <w:bCs w:val="0"/>
          <w:color w:val="auto"/>
          <w:kern w:val="2"/>
          <w:sz w:val="21"/>
          <w:szCs w:val="21"/>
          <w:lang w:val="en-US" w:eastAsia="zh-CN" w:bidi="ar-SA"/>
        </w:rPr>
        <w:t>八、说明：</w:t>
      </w:r>
      <w:bookmarkEnd w:id="7"/>
    </w:p>
    <w:p w14:paraId="347FC7DA">
      <w:pPr>
        <w:pStyle w:val="18"/>
        <w:spacing w:line="360" w:lineRule="exact"/>
        <w:rPr>
          <w:rFonts w:hint="eastAsia" w:ascii="仿宋" w:hAnsi="仿宋" w:eastAsia="仿宋" w:cs="仿宋"/>
          <w:b w:val="0"/>
          <w:bCs w:val="0"/>
          <w:color w:val="auto"/>
          <w:kern w:val="2"/>
          <w:sz w:val="21"/>
          <w:szCs w:val="21"/>
          <w:lang w:val="en-US" w:eastAsia="zh-CN" w:bidi="ar-SA"/>
        </w:rPr>
      </w:pPr>
      <w:r>
        <w:rPr>
          <w:rFonts w:hint="eastAsia" w:ascii="仿宋" w:hAnsi="仿宋" w:eastAsia="仿宋" w:cs="仿宋"/>
          <w:b w:val="0"/>
          <w:bCs w:val="0"/>
          <w:color w:val="auto"/>
          <w:kern w:val="2"/>
          <w:sz w:val="21"/>
          <w:szCs w:val="21"/>
          <w:lang w:val="en-US" w:eastAsia="zh-CN" w:bidi="ar-SA"/>
        </w:rPr>
        <w:t>1.响应文件格式:见附件1。</w:t>
      </w:r>
    </w:p>
    <w:p w14:paraId="55EFC97C">
      <w:pPr>
        <w:pStyle w:val="18"/>
        <w:spacing w:line="360" w:lineRule="exact"/>
        <w:rPr>
          <w:rFonts w:hint="eastAsia" w:ascii="仿宋" w:hAnsi="仿宋" w:eastAsia="仿宋" w:cs="仿宋"/>
          <w:b/>
          <w:bCs/>
          <w:color w:val="auto"/>
          <w:kern w:val="2"/>
          <w:sz w:val="21"/>
          <w:szCs w:val="21"/>
          <w:lang w:val="en-US" w:eastAsia="zh-CN" w:bidi="ar-SA"/>
        </w:rPr>
      </w:pPr>
      <w:r>
        <w:rPr>
          <w:rFonts w:hint="eastAsia" w:ascii="仿宋" w:hAnsi="仿宋" w:eastAsia="仿宋" w:cs="仿宋"/>
          <w:color w:val="auto"/>
          <w:sz w:val="21"/>
          <w:szCs w:val="21"/>
        </w:rPr>
        <w:t>2.评审流程及办法:见附件2</w:t>
      </w:r>
      <w:r>
        <w:rPr>
          <w:rFonts w:hint="eastAsia" w:ascii="仿宋" w:hAnsi="仿宋" w:eastAsia="仿宋" w:cs="仿宋"/>
          <w:b/>
          <w:bCs/>
          <w:color w:val="auto"/>
          <w:kern w:val="2"/>
          <w:sz w:val="21"/>
          <w:szCs w:val="21"/>
          <w:lang w:val="en-US" w:eastAsia="zh-CN" w:bidi="ar-SA"/>
        </w:rPr>
        <w:t>。</w:t>
      </w:r>
    </w:p>
    <w:p w14:paraId="73F488B3">
      <w:pPr>
        <w:pStyle w:val="18"/>
        <w:spacing w:line="360" w:lineRule="exact"/>
        <w:rPr>
          <w:rFonts w:ascii="仿宋" w:hAnsi="仿宋" w:eastAsia="仿宋" w:cs="仿宋"/>
          <w:color w:val="auto"/>
          <w:sz w:val="21"/>
          <w:szCs w:val="21"/>
        </w:rPr>
      </w:pP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.本询价单条款均为实质性要求，不满足则响应无效。</w:t>
      </w:r>
    </w:p>
    <w:p w14:paraId="785A4A5D">
      <w:pPr>
        <w:pStyle w:val="18"/>
        <w:spacing w:line="360" w:lineRule="exact"/>
        <w:rPr>
          <w:rFonts w:ascii="仿宋" w:hAnsi="仿宋" w:eastAsia="仿宋" w:cs="仿宋"/>
          <w:color w:val="auto"/>
          <w:sz w:val="21"/>
          <w:szCs w:val="21"/>
        </w:rPr>
      </w:pPr>
      <w:r>
        <w:rPr>
          <w:rFonts w:hint="eastAsia" w:ascii="仿宋" w:hAnsi="仿宋" w:eastAsia="仿宋" w:cs="仿宋"/>
          <w:color w:val="auto"/>
          <w:sz w:val="21"/>
          <w:szCs w:val="21"/>
          <w:lang w:val="en-US" w:eastAsia="zh-CN"/>
        </w:rPr>
        <w:t>4</w:t>
      </w:r>
      <w:r>
        <w:rPr>
          <w:rFonts w:hint="eastAsia" w:ascii="仿宋" w:hAnsi="仿宋" w:eastAsia="仿宋" w:cs="仿宋"/>
          <w:color w:val="auto"/>
          <w:sz w:val="21"/>
          <w:szCs w:val="21"/>
        </w:rPr>
        <w:t>.递交</w:t>
      </w:r>
      <w:r>
        <w:rPr>
          <w:rFonts w:hint="eastAsia" w:ascii="仿宋" w:hAnsi="仿宋" w:eastAsia="仿宋" w:cs="仿宋"/>
          <w:color w:val="auto"/>
          <w:sz w:val="21"/>
          <w:szCs w:val="21"/>
          <w:lang w:eastAsia="zh-CN"/>
        </w:rPr>
        <w:t>响应文件</w:t>
      </w:r>
      <w:r>
        <w:rPr>
          <w:rFonts w:hint="eastAsia" w:ascii="仿宋" w:hAnsi="仿宋" w:eastAsia="仿宋" w:cs="仿宋"/>
          <w:color w:val="auto"/>
          <w:sz w:val="21"/>
          <w:szCs w:val="21"/>
        </w:rPr>
        <w:t>要求：</w:t>
      </w:r>
    </w:p>
    <w:p w14:paraId="109C0BA2">
      <w:pPr>
        <w:pStyle w:val="18"/>
        <w:spacing w:line="360" w:lineRule="exact"/>
        <w:rPr>
          <w:rFonts w:ascii="仿宋" w:hAnsi="仿宋" w:eastAsia="仿宋" w:cs="仿宋"/>
          <w:color w:val="auto"/>
          <w:sz w:val="21"/>
          <w:szCs w:val="21"/>
        </w:rPr>
      </w:pPr>
      <w:r>
        <w:rPr>
          <w:rFonts w:hint="eastAsia" w:ascii="仿宋" w:hAnsi="仿宋" w:eastAsia="仿宋" w:cs="仿宋"/>
          <w:color w:val="auto"/>
          <w:sz w:val="21"/>
          <w:szCs w:val="21"/>
        </w:rPr>
        <w:t>（1）</w:t>
      </w:r>
      <w:r>
        <w:rPr>
          <w:rFonts w:hint="eastAsia" w:ascii="仿宋" w:hAnsi="仿宋" w:eastAsia="仿宋" w:cs="仿宋"/>
          <w:color w:val="auto"/>
          <w:sz w:val="21"/>
          <w:szCs w:val="21"/>
          <w:lang w:eastAsia="zh-CN"/>
        </w:rPr>
        <w:t>响应文件</w:t>
      </w:r>
      <w:r>
        <w:rPr>
          <w:rFonts w:hint="eastAsia" w:ascii="仿宋" w:hAnsi="仿宋" w:eastAsia="仿宋" w:cs="仿宋"/>
          <w:color w:val="auto"/>
          <w:sz w:val="21"/>
          <w:szCs w:val="21"/>
        </w:rPr>
        <w:t>递交数量：</w:t>
      </w:r>
      <w:r>
        <w:rPr>
          <w:rFonts w:hint="eastAsia" w:ascii="仿宋" w:hAnsi="仿宋" w:eastAsia="仿宋" w:cs="仿宋"/>
          <w:color w:val="auto"/>
          <w:sz w:val="21"/>
          <w:szCs w:val="21"/>
          <w:lang w:eastAsia="zh-CN"/>
        </w:rPr>
        <w:t>响应文件</w:t>
      </w:r>
      <w:r>
        <w:rPr>
          <w:rFonts w:hint="eastAsia" w:ascii="仿宋" w:hAnsi="仿宋" w:eastAsia="仿宋" w:cs="仿宋"/>
          <w:color w:val="auto"/>
          <w:sz w:val="21"/>
          <w:szCs w:val="21"/>
        </w:rPr>
        <w:t>为一份正本。</w:t>
      </w:r>
    </w:p>
    <w:p w14:paraId="02D18FFA">
      <w:pPr>
        <w:pStyle w:val="18"/>
        <w:spacing w:line="360" w:lineRule="exact"/>
        <w:rPr>
          <w:rFonts w:ascii="仿宋" w:hAnsi="仿宋" w:eastAsia="仿宋" w:cs="仿宋"/>
          <w:color w:val="auto"/>
          <w:sz w:val="21"/>
          <w:szCs w:val="21"/>
        </w:rPr>
      </w:pPr>
      <w:r>
        <w:rPr>
          <w:rFonts w:hint="eastAsia" w:ascii="仿宋" w:hAnsi="仿宋" w:eastAsia="仿宋" w:cs="仿宋"/>
          <w:color w:val="auto"/>
          <w:sz w:val="21"/>
          <w:szCs w:val="21"/>
        </w:rPr>
        <w:t>（2）</w:t>
      </w:r>
      <w:r>
        <w:rPr>
          <w:rFonts w:hint="eastAsia" w:ascii="仿宋" w:hAnsi="仿宋" w:eastAsia="仿宋" w:cs="仿宋"/>
          <w:color w:val="auto"/>
          <w:sz w:val="21"/>
          <w:szCs w:val="21"/>
          <w:lang w:eastAsia="zh-CN"/>
        </w:rPr>
        <w:t>响应文件</w:t>
      </w:r>
      <w:r>
        <w:rPr>
          <w:rFonts w:hint="eastAsia" w:ascii="仿宋" w:hAnsi="仿宋" w:eastAsia="仿宋" w:cs="仿宋"/>
          <w:color w:val="auto"/>
          <w:sz w:val="21"/>
          <w:szCs w:val="21"/>
        </w:rPr>
        <w:t>密封要求：密封封装，封面上注明采购项目名称、项目编号、供应商名称、日期。</w:t>
      </w:r>
    </w:p>
    <w:p w14:paraId="5A393229">
      <w:pPr>
        <w:pStyle w:val="18"/>
        <w:spacing w:line="360" w:lineRule="exact"/>
        <w:rPr>
          <w:rFonts w:ascii="仿宋" w:hAnsi="仿宋" w:eastAsia="仿宋" w:cs="仿宋"/>
          <w:color w:val="auto"/>
          <w:sz w:val="21"/>
          <w:szCs w:val="21"/>
        </w:rPr>
      </w:pPr>
      <w:r>
        <w:rPr>
          <w:rFonts w:hint="eastAsia" w:ascii="仿宋" w:hAnsi="仿宋" w:eastAsia="仿宋" w:cs="仿宋"/>
          <w:color w:val="auto"/>
          <w:sz w:val="21"/>
          <w:szCs w:val="21"/>
        </w:rPr>
        <w:t>（3）</w:t>
      </w:r>
      <w:r>
        <w:rPr>
          <w:rFonts w:hint="eastAsia" w:ascii="仿宋" w:hAnsi="仿宋" w:eastAsia="仿宋" w:cs="仿宋"/>
          <w:color w:val="auto"/>
          <w:sz w:val="21"/>
          <w:szCs w:val="21"/>
          <w:lang w:eastAsia="zh-CN"/>
        </w:rPr>
        <w:t>响应文件</w:t>
      </w:r>
      <w:r>
        <w:rPr>
          <w:rFonts w:hint="eastAsia" w:ascii="仿宋" w:hAnsi="仿宋" w:eastAsia="仿宋" w:cs="仿宋"/>
          <w:color w:val="auto"/>
          <w:sz w:val="21"/>
          <w:szCs w:val="21"/>
        </w:rPr>
        <w:t>装订及盖章要求：</w:t>
      </w:r>
      <w:r>
        <w:rPr>
          <w:rFonts w:hint="eastAsia" w:ascii="仿宋" w:hAnsi="仿宋" w:eastAsia="仿宋" w:cs="仿宋"/>
          <w:color w:val="auto"/>
          <w:sz w:val="21"/>
          <w:szCs w:val="21"/>
          <w:lang w:eastAsia="zh-CN"/>
        </w:rPr>
        <w:t>响应文件</w:t>
      </w:r>
      <w:r>
        <w:rPr>
          <w:rFonts w:hint="eastAsia" w:ascii="仿宋" w:hAnsi="仿宋" w:eastAsia="仿宋" w:cs="仿宋"/>
          <w:color w:val="auto"/>
          <w:sz w:val="21"/>
          <w:szCs w:val="21"/>
        </w:rPr>
        <w:t>需装订成册(可订书机装订）；密封袋封口处及</w:t>
      </w:r>
      <w:r>
        <w:rPr>
          <w:rFonts w:hint="eastAsia" w:ascii="仿宋" w:hAnsi="仿宋" w:eastAsia="仿宋" w:cs="仿宋"/>
          <w:color w:val="auto"/>
          <w:sz w:val="21"/>
          <w:szCs w:val="21"/>
          <w:lang w:eastAsia="zh-CN"/>
        </w:rPr>
        <w:t>响应文件</w:t>
      </w:r>
      <w:r>
        <w:rPr>
          <w:rFonts w:hint="eastAsia" w:ascii="仿宋" w:hAnsi="仿宋" w:eastAsia="仿宋" w:cs="仿宋"/>
          <w:color w:val="auto"/>
          <w:sz w:val="21"/>
          <w:szCs w:val="21"/>
        </w:rPr>
        <w:t>内容加盖供应商公章</w:t>
      </w:r>
      <w:r>
        <w:rPr>
          <w:rFonts w:hint="eastAsia" w:ascii="仿宋" w:hAnsi="仿宋" w:eastAsia="仿宋" w:cs="仿宋"/>
          <w:b/>
          <w:bCs/>
          <w:color w:val="auto"/>
          <w:sz w:val="21"/>
          <w:szCs w:val="21"/>
        </w:rPr>
        <w:t>（</w:t>
      </w:r>
      <w:r>
        <w:rPr>
          <w:rFonts w:hint="eastAsia" w:ascii="仿宋" w:hAnsi="仿宋" w:eastAsia="仿宋" w:cs="仿宋"/>
          <w:b/>
          <w:bCs/>
          <w:color w:val="auto"/>
          <w:sz w:val="21"/>
          <w:szCs w:val="21"/>
          <w:lang w:eastAsia="zh-CN"/>
        </w:rPr>
        <w:t>响应文件</w:t>
      </w:r>
      <w:r>
        <w:rPr>
          <w:rFonts w:hint="eastAsia" w:ascii="仿宋" w:hAnsi="仿宋" w:eastAsia="仿宋" w:cs="仿宋"/>
          <w:b/>
          <w:bCs/>
          <w:color w:val="auto"/>
          <w:sz w:val="21"/>
          <w:szCs w:val="21"/>
        </w:rPr>
        <w:t>内容逐页加盖供应商公章，包含封面）。</w:t>
      </w:r>
    </w:p>
    <w:p w14:paraId="6A85CB2E">
      <w:pPr>
        <w:pStyle w:val="18"/>
        <w:spacing w:line="360" w:lineRule="exact"/>
        <w:rPr>
          <w:rFonts w:ascii="仿宋" w:hAnsi="仿宋" w:eastAsia="仿宋" w:cs="仿宋"/>
          <w:color w:val="auto"/>
          <w:sz w:val="21"/>
          <w:szCs w:val="21"/>
        </w:rPr>
      </w:pPr>
      <w:r>
        <w:rPr>
          <w:rFonts w:hint="eastAsia" w:ascii="仿宋" w:hAnsi="仿宋" w:eastAsia="仿宋" w:cs="仿宋"/>
          <w:color w:val="auto"/>
          <w:sz w:val="21"/>
          <w:szCs w:val="21"/>
        </w:rPr>
        <w:t>6.供应商联合体参选：本项目不接受供应商以联合体的形式进行参选。</w:t>
      </w:r>
    </w:p>
    <w:p w14:paraId="6C31D4AB">
      <w:pPr>
        <w:pStyle w:val="18"/>
        <w:spacing w:line="360" w:lineRule="exact"/>
        <w:rPr>
          <w:rFonts w:hint="eastAsia" w:ascii="仿宋" w:hAnsi="仿宋" w:eastAsia="仿宋" w:cs="仿宋"/>
          <w:color w:val="auto"/>
          <w:sz w:val="21"/>
          <w:szCs w:val="21"/>
          <w:lang w:eastAsia="zh-CN"/>
        </w:rPr>
      </w:pPr>
      <w:r>
        <w:rPr>
          <w:rFonts w:hint="eastAsia" w:ascii="仿宋" w:hAnsi="仿宋" w:eastAsia="仿宋" w:cs="仿宋"/>
          <w:color w:val="auto"/>
          <w:sz w:val="21"/>
          <w:szCs w:val="21"/>
        </w:rPr>
        <w:t>7.</w:t>
      </w:r>
      <w:r>
        <w:rPr>
          <w:rFonts w:hint="eastAsia" w:ascii="仿宋" w:hAnsi="仿宋" w:eastAsia="仿宋" w:cs="仿宋"/>
          <w:color w:val="auto"/>
          <w:sz w:val="21"/>
          <w:szCs w:val="21"/>
          <w:lang w:eastAsia="zh-CN"/>
        </w:rPr>
        <w:t>供应商递交响应文件的时间、地点：</w:t>
      </w:r>
    </w:p>
    <w:p w14:paraId="1DE38F42">
      <w:pPr>
        <w:pStyle w:val="18"/>
        <w:spacing w:line="360" w:lineRule="exact"/>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（1）递交响应文件开始时间：</w:t>
      </w:r>
      <w:r>
        <w:rPr>
          <w:rFonts w:hint="eastAsia" w:ascii="仿宋" w:hAnsi="仿宋" w:eastAsia="仿宋" w:cs="仿宋"/>
          <w:color w:val="auto"/>
          <w:sz w:val="21"/>
          <w:szCs w:val="21"/>
          <w:lang w:val="en-US" w:eastAsia="zh-CN"/>
        </w:rPr>
        <w:t>2024</w:t>
      </w:r>
      <w:r>
        <w:rPr>
          <w:rFonts w:hint="eastAsia" w:ascii="仿宋" w:hAnsi="仿宋" w:eastAsia="仿宋" w:cs="仿宋"/>
          <w:color w:val="auto"/>
          <w:sz w:val="21"/>
          <w:szCs w:val="21"/>
          <w:lang w:eastAsia="zh-CN"/>
        </w:rPr>
        <w:t>年</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lang w:eastAsia="zh-CN"/>
        </w:rPr>
        <w:t>月</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lang w:eastAsia="zh-CN"/>
        </w:rPr>
        <w:t>日</w:t>
      </w:r>
      <w:r>
        <w:rPr>
          <w:rFonts w:hint="eastAsia" w:ascii="仿宋" w:hAnsi="仿宋" w:eastAsia="仿宋" w:cs="仿宋"/>
          <w:color w:val="auto"/>
          <w:sz w:val="21"/>
          <w:szCs w:val="21"/>
          <w:lang w:val="en-US" w:eastAsia="zh-CN"/>
        </w:rPr>
        <w:t>9</w:t>
      </w:r>
      <w:r>
        <w:rPr>
          <w:rFonts w:hint="eastAsia" w:ascii="仿宋" w:hAnsi="仿宋" w:eastAsia="仿宋" w:cs="仿宋"/>
          <w:color w:val="auto"/>
          <w:sz w:val="21"/>
          <w:szCs w:val="21"/>
          <w:lang w:eastAsia="zh-CN"/>
        </w:rPr>
        <w:t>时</w:t>
      </w:r>
      <w:r>
        <w:rPr>
          <w:rFonts w:hint="eastAsia" w:ascii="仿宋" w:hAnsi="仿宋" w:eastAsia="仿宋" w:cs="仿宋"/>
          <w:color w:val="auto"/>
          <w:sz w:val="21"/>
          <w:szCs w:val="21"/>
          <w:lang w:val="en-US" w:eastAsia="zh-CN"/>
        </w:rPr>
        <w:t>00</w:t>
      </w:r>
      <w:r>
        <w:rPr>
          <w:rFonts w:hint="eastAsia" w:ascii="仿宋" w:hAnsi="仿宋" w:eastAsia="仿宋" w:cs="仿宋"/>
          <w:color w:val="auto"/>
          <w:sz w:val="21"/>
          <w:szCs w:val="21"/>
          <w:lang w:eastAsia="zh-CN"/>
        </w:rPr>
        <w:t>分</w:t>
      </w:r>
    </w:p>
    <w:p w14:paraId="160E2782">
      <w:pPr>
        <w:pStyle w:val="18"/>
        <w:spacing w:line="360" w:lineRule="exact"/>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（2）递交响应文件截止及项目评审时间：</w:t>
      </w:r>
      <w:r>
        <w:rPr>
          <w:rFonts w:hint="eastAsia" w:ascii="仿宋" w:hAnsi="仿宋" w:eastAsia="仿宋" w:cs="仿宋"/>
          <w:color w:val="auto"/>
          <w:sz w:val="21"/>
          <w:szCs w:val="21"/>
          <w:lang w:val="en-US" w:eastAsia="zh-CN"/>
        </w:rPr>
        <w:t>2024</w:t>
      </w:r>
      <w:r>
        <w:rPr>
          <w:rFonts w:hint="eastAsia" w:ascii="仿宋" w:hAnsi="仿宋" w:eastAsia="仿宋" w:cs="仿宋"/>
          <w:color w:val="auto"/>
          <w:sz w:val="21"/>
          <w:szCs w:val="21"/>
          <w:lang w:eastAsia="zh-CN"/>
        </w:rPr>
        <w:t>年</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lang w:eastAsia="zh-CN"/>
        </w:rPr>
        <w:t>月</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lang w:eastAsia="zh-CN"/>
        </w:rPr>
        <w:t>日</w:t>
      </w:r>
      <w:r>
        <w:rPr>
          <w:rFonts w:hint="eastAsia" w:ascii="仿宋" w:hAnsi="仿宋" w:eastAsia="仿宋" w:cs="仿宋"/>
          <w:color w:val="auto"/>
          <w:sz w:val="21"/>
          <w:szCs w:val="21"/>
          <w:lang w:val="en-US" w:eastAsia="zh-CN"/>
        </w:rPr>
        <w:t>9</w:t>
      </w:r>
      <w:r>
        <w:rPr>
          <w:rFonts w:hint="eastAsia" w:ascii="仿宋" w:hAnsi="仿宋" w:eastAsia="仿宋" w:cs="仿宋"/>
          <w:color w:val="auto"/>
          <w:sz w:val="21"/>
          <w:szCs w:val="21"/>
          <w:lang w:eastAsia="zh-CN"/>
        </w:rPr>
        <w:t>时</w:t>
      </w:r>
      <w:r>
        <w:rPr>
          <w:rFonts w:hint="eastAsia" w:ascii="仿宋" w:hAnsi="仿宋" w:eastAsia="仿宋" w:cs="仿宋"/>
          <w:color w:val="auto"/>
          <w:sz w:val="21"/>
          <w:szCs w:val="21"/>
          <w:lang w:val="en-US" w:eastAsia="zh-CN"/>
        </w:rPr>
        <w:t>30</w:t>
      </w:r>
      <w:r>
        <w:rPr>
          <w:rFonts w:hint="eastAsia" w:ascii="仿宋" w:hAnsi="仿宋" w:eastAsia="仿宋" w:cs="仿宋"/>
          <w:color w:val="auto"/>
          <w:sz w:val="21"/>
          <w:szCs w:val="21"/>
          <w:lang w:eastAsia="zh-CN"/>
        </w:rPr>
        <w:t>分</w:t>
      </w:r>
    </w:p>
    <w:p w14:paraId="4E1ED3B1">
      <w:pPr>
        <w:pStyle w:val="18"/>
        <w:spacing w:line="360" w:lineRule="exact"/>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（3）递交响应文件地点：成都市郫都区红光街道港通北三路1899号</w:t>
      </w:r>
      <w:r>
        <w:rPr>
          <w:rFonts w:hint="eastAsia" w:ascii="仿宋" w:hAnsi="仿宋" w:eastAsia="仿宋" w:cs="仿宋"/>
          <w:color w:val="auto"/>
          <w:sz w:val="21"/>
          <w:szCs w:val="21"/>
          <w:lang w:val="en-US" w:eastAsia="zh-CN"/>
        </w:rPr>
        <w:t>工匠学院内团委办公室</w:t>
      </w:r>
      <w:r>
        <w:rPr>
          <w:rFonts w:hint="eastAsia" w:ascii="仿宋" w:hAnsi="仿宋" w:eastAsia="仿宋" w:cs="仿宋"/>
          <w:color w:val="auto"/>
          <w:sz w:val="21"/>
          <w:szCs w:val="21"/>
          <w:lang w:eastAsia="zh-CN"/>
        </w:rPr>
        <w:t>。响应文件必须在递交响应文件截止时间前送达，逾期送达、密封</w:t>
      </w:r>
      <w:r>
        <w:rPr>
          <w:rFonts w:hint="eastAsia" w:ascii="仿宋" w:hAnsi="仿宋" w:eastAsia="仿宋" w:cs="仿宋"/>
          <w:color w:val="auto"/>
          <w:sz w:val="21"/>
          <w:szCs w:val="21"/>
          <w:lang w:val="en-US" w:eastAsia="zh-CN"/>
        </w:rPr>
        <w:t>或</w:t>
      </w:r>
      <w:r>
        <w:rPr>
          <w:rFonts w:hint="eastAsia" w:ascii="仿宋" w:hAnsi="仿宋" w:eastAsia="仿宋" w:cs="仿宋"/>
          <w:color w:val="auto"/>
          <w:sz w:val="21"/>
          <w:szCs w:val="21"/>
          <w:lang w:eastAsia="zh-CN"/>
        </w:rPr>
        <w:t>盖章标注错误的，为无效响应文件。不接受以电子邮件、传真及邮寄方式递交的响应文件。</w:t>
      </w:r>
    </w:p>
    <w:p w14:paraId="5E18BFAA">
      <w:pPr>
        <w:pStyle w:val="18"/>
        <w:spacing w:line="360" w:lineRule="exact"/>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8.询价结果于询价(评审)结束后的5个工作日内在校园网上公告。</w:t>
      </w:r>
    </w:p>
    <w:p w14:paraId="0B920CF2">
      <w:pPr>
        <w:pStyle w:val="18"/>
        <w:spacing w:line="360" w:lineRule="exact"/>
        <w:rPr>
          <w:rFonts w:ascii="仿宋" w:hAnsi="仿宋" w:eastAsia="仿宋" w:cs="仿宋"/>
          <w:color w:val="auto"/>
          <w:sz w:val="21"/>
          <w:szCs w:val="21"/>
        </w:rPr>
      </w:pPr>
    </w:p>
    <w:p w14:paraId="77645B8D">
      <w:pPr>
        <w:pStyle w:val="18"/>
        <w:spacing w:line="500" w:lineRule="exact"/>
        <w:jc w:val="both"/>
        <w:outlineLvl w:val="0"/>
        <w:rPr>
          <w:rFonts w:ascii="仿宋" w:hAnsi="仿宋" w:eastAsia="仿宋" w:cs="仿宋"/>
          <w:b/>
          <w:bCs/>
          <w:color w:val="auto"/>
          <w:kern w:val="44"/>
          <w:sz w:val="30"/>
          <w:szCs w:val="30"/>
        </w:rPr>
      </w:pPr>
      <w:bookmarkStart w:id="8" w:name="_Toc30393"/>
      <w:r>
        <w:rPr>
          <w:rFonts w:hint="eastAsia" w:ascii="仿宋" w:hAnsi="仿宋" w:eastAsia="仿宋" w:cs="仿宋"/>
          <w:b/>
          <w:bCs/>
          <w:color w:val="auto"/>
          <w:kern w:val="44"/>
          <w:sz w:val="30"/>
          <w:szCs w:val="30"/>
        </w:rPr>
        <w:t>附件1：</w:t>
      </w:r>
      <w:r>
        <w:rPr>
          <w:rFonts w:hint="eastAsia" w:ascii="仿宋" w:hAnsi="仿宋" w:eastAsia="仿宋" w:cs="仿宋"/>
          <w:b/>
          <w:bCs/>
          <w:color w:val="auto"/>
          <w:kern w:val="44"/>
          <w:sz w:val="30"/>
          <w:szCs w:val="30"/>
          <w:lang w:eastAsia="zh-CN"/>
        </w:rPr>
        <w:t>响应文件</w:t>
      </w:r>
      <w:r>
        <w:rPr>
          <w:rFonts w:hint="eastAsia" w:ascii="仿宋" w:hAnsi="仿宋" w:eastAsia="仿宋" w:cs="仿宋"/>
          <w:b/>
          <w:bCs/>
          <w:color w:val="auto"/>
          <w:kern w:val="44"/>
          <w:sz w:val="30"/>
          <w:szCs w:val="30"/>
        </w:rPr>
        <w:t>格式</w:t>
      </w:r>
      <w:bookmarkEnd w:id="8"/>
    </w:p>
    <w:p w14:paraId="09ADF433">
      <w:pPr>
        <w:pStyle w:val="18"/>
        <w:spacing w:line="500" w:lineRule="exact"/>
        <w:jc w:val="both"/>
        <w:rPr>
          <w:rFonts w:ascii="仿宋_GB2312" w:hAnsi="仿宋_GB2312" w:eastAsia="仿宋_GB2312" w:cs="仿宋_GB2312"/>
          <w:b/>
          <w:bCs/>
          <w:color w:val="auto"/>
        </w:rPr>
      </w:pPr>
    </w:p>
    <w:p w14:paraId="1D51D8B7">
      <w:pPr>
        <w:pStyle w:val="18"/>
        <w:spacing w:line="500" w:lineRule="exact"/>
        <w:jc w:val="both"/>
        <w:rPr>
          <w:rFonts w:ascii="仿宋_GB2312" w:hAnsi="仿宋_GB2312" w:eastAsia="仿宋_GB2312" w:cs="仿宋_GB2312"/>
          <w:b/>
          <w:bCs/>
          <w:color w:val="auto"/>
        </w:rPr>
      </w:pPr>
    </w:p>
    <w:p w14:paraId="057657F7">
      <w:pPr>
        <w:pStyle w:val="18"/>
        <w:spacing w:line="500" w:lineRule="exact"/>
        <w:jc w:val="both"/>
        <w:rPr>
          <w:rFonts w:ascii="仿宋_GB2312" w:hAnsi="仿宋_GB2312" w:eastAsia="仿宋_GB2312" w:cs="仿宋_GB2312"/>
          <w:b/>
          <w:bCs/>
          <w:color w:val="auto"/>
        </w:rPr>
      </w:pPr>
    </w:p>
    <w:p w14:paraId="06097E27">
      <w:pPr>
        <w:pStyle w:val="18"/>
        <w:spacing w:line="500" w:lineRule="exact"/>
        <w:jc w:val="center"/>
        <w:rPr>
          <w:rFonts w:hint="eastAsia" w:ascii="仿宋" w:hAnsi="仿宋" w:eastAsia="仿宋" w:cs="仿宋"/>
          <w:b/>
          <w:color w:val="auto"/>
          <w:sz w:val="36"/>
          <w:szCs w:val="36"/>
          <w:lang w:eastAsia="zh-CN"/>
        </w:rPr>
      </w:pPr>
      <w:r>
        <w:rPr>
          <w:rFonts w:hint="eastAsia" w:ascii="仿宋" w:hAnsi="仿宋" w:eastAsia="仿宋" w:cs="仿宋"/>
          <w:b/>
          <w:color w:val="auto"/>
          <w:sz w:val="36"/>
          <w:szCs w:val="36"/>
        </w:rPr>
        <w:t xml:space="preserve"> </w:t>
      </w:r>
      <w:r>
        <w:rPr>
          <w:rFonts w:hint="eastAsia" w:ascii="仿宋" w:hAnsi="仿宋" w:eastAsia="仿宋" w:cs="仿宋"/>
          <w:b/>
          <w:color w:val="auto"/>
          <w:sz w:val="36"/>
          <w:szCs w:val="36"/>
          <w:u w:val="single"/>
        </w:rPr>
        <w:t xml:space="preserve">          </w:t>
      </w:r>
      <w:r>
        <w:rPr>
          <w:rFonts w:hint="eastAsia" w:ascii="仿宋" w:hAnsi="仿宋" w:eastAsia="仿宋" w:cs="仿宋"/>
          <w:b/>
          <w:color w:val="auto"/>
          <w:sz w:val="36"/>
          <w:szCs w:val="36"/>
        </w:rPr>
        <w:t>项目</w:t>
      </w:r>
      <w:r>
        <w:rPr>
          <w:rFonts w:hint="eastAsia" w:ascii="仿宋" w:hAnsi="仿宋" w:eastAsia="仿宋" w:cs="仿宋"/>
          <w:b/>
          <w:color w:val="auto"/>
          <w:sz w:val="36"/>
          <w:szCs w:val="36"/>
          <w:lang w:eastAsia="zh-CN"/>
        </w:rPr>
        <w:t>响应文件</w:t>
      </w:r>
    </w:p>
    <w:p w14:paraId="2FBD99B2">
      <w:pPr>
        <w:pStyle w:val="18"/>
        <w:spacing w:line="500" w:lineRule="exact"/>
        <w:jc w:val="center"/>
        <w:rPr>
          <w:rFonts w:ascii="仿宋" w:hAnsi="仿宋" w:eastAsia="仿宋" w:cs="仿宋"/>
          <w:b/>
          <w:color w:val="auto"/>
          <w:sz w:val="36"/>
          <w:szCs w:val="36"/>
        </w:rPr>
      </w:pPr>
    </w:p>
    <w:p w14:paraId="5078F81A">
      <w:pPr>
        <w:rPr>
          <w:rFonts w:ascii="仿宋" w:hAnsi="仿宋" w:eastAsia="仿宋" w:cs="仿宋"/>
          <w:b/>
          <w:sz w:val="32"/>
          <w:szCs w:val="32"/>
          <w:bdr w:val="single" w:color="auto" w:sz="4" w:space="0"/>
        </w:rPr>
      </w:pPr>
    </w:p>
    <w:p w14:paraId="6F6E9759">
      <w:pPr>
        <w:pStyle w:val="18"/>
        <w:rPr>
          <w:rFonts w:ascii="仿宋" w:hAnsi="仿宋" w:eastAsia="仿宋" w:cs="仿宋"/>
        </w:rPr>
      </w:pPr>
    </w:p>
    <w:p w14:paraId="1E9F5C52">
      <w:pPr>
        <w:rPr>
          <w:rFonts w:ascii="仿宋" w:hAnsi="仿宋" w:eastAsia="仿宋" w:cs="仿宋"/>
          <w:b/>
          <w:sz w:val="32"/>
          <w:szCs w:val="32"/>
        </w:rPr>
      </w:pPr>
      <w:r>
        <w:rPr>
          <w:rFonts w:hint="eastAsia" w:ascii="仿宋" w:hAnsi="仿宋" w:eastAsia="仿宋" w:cs="仿宋"/>
          <w:b/>
          <w:sz w:val="32"/>
          <w:szCs w:val="32"/>
        </w:rPr>
        <w:t>密封封面</w:t>
      </w:r>
    </w:p>
    <w:p w14:paraId="3E38DEBC">
      <w:pPr>
        <w:jc w:val="center"/>
        <w:rPr>
          <w:rFonts w:ascii="仿宋" w:hAnsi="仿宋" w:eastAsia="仿宋" w:cs="仿宋"/>
          <w:b/>
          <w:sz w:val="24"/>
          <w:szCs w:val="24"/>
        </w:rPr>
      </w:pPr>
    </w:p>
    <w:p w14:paraId="75184882">
      <w:pPr>
        <w:ind w:firstLine="2626" w:firstLineChars="1090"/>
        <w:jc w:val="center"/>
        <w:rPr>
          <w:rFonts w:ascii="仿宋" w:hAnsi="仿宋" w:eastAsia="仿宋" w:cs="仿宋"/>
          <w:b/>
          <w:sz w:val="24"/>
          <w:szCs w:val="24"/>
        </w:rPr>
      </w:pPr>
      <w:r>
        <w:rPr>
          <w:rFonts w:hint="eastAsia" w:ascii="仿宋" w:hAnsi="仿宋" w:eastAsia="仿宋" w:cs="仿宋"/>
          <w:b/>
          <w:sz w:val="24"/>
          <w:szCs w:val="24"/>
        </w:rPr>
        <w:t xml:space="preserve">         </w:t>
      </w:r>
    </w:p>
    <w:p w14:paraId="07C8ECC4">
      <w:pPr>
        <w:jc w:val="center"/>
        <w:rPr>
          <w:rFonts w:ascii="仿宋" w:hAnsi="仿宋" w:eastAsia="仿宋" w:cs="仿宋"/>
          <w:b/>
          <w:sz w:val="24"/>
          <w:szCs w:val="24"/>
        </w:rPr>
      </w:pPr>
    </w:p>
    <w:p w14:paraId="0EB9C911">
      <w:pPr>
        <w:ind w:firstLine="472" w:firstLineChars="196"/>
        <w:rPr>
          <w:rFonts w:ascii="仿宋" w:hAnsi="仿宋" w:eastAsia="仿宋" w:cs="仿宋"/>
          <w:b/>
          <w:sz w:val="24"/>
          <w:szCs w:val="24"/>
        </w:rPr>
      </w:pPr>
    </w:p>
    <w:p w14:paraId="09F9C0BE">
      <w:pPr>
        <w:ind w:firstLine="630" w:firstLineChars="196"/>
        <w:rPr>
          <w:rFonts w:ascii="仿宋" w:hAnsi="仿宋" w:eastAsia="仿宋" w:cs="仿宋"/>
          <w:b/>
          <w:sz w:val="32"/>
          <w:szCs w:val="32"/>
        </w:rPr>
      </w:pPr>
      <w:r>
        <w:rPr>
          <w:rFonts w:hint="eastAsia" w:ascii="仿宋" w:hAnsi="仿宋" w:eastAsia="仿宋" w:cs="仿宋"/>
          <w:b/>
          <w:sz w:val="32"/>
          <w:szCs w:val="32"/>
        </w:rPr>
        <w:t>项目名称：</w:t>
      </w:r>
      <w:r>
        <w:rPr>
          <w:rFonts w:hint="eastAsia" w:ascii="仿宋" w:hAnsi="仿宋" w:eastAsia="仿宋" w:cs="仿宋"/>
          <w:b/>
          <w:sz w:val="32"/>
          <w:szCs w:val="32"/>
          <w:u w:val="single"/>
        </w:rPr>
        <w:t xml:space="preserve">                                      </w:t>
      </w:r>
    </w:p>
    <w:p w14:paraId="6F5C8C51">
      <w:pPr>
        <w:pStyle w:val="18"/>
        <w:rPr>
          <w:rFonts w:ascii="仿宋" w:hAnsi="仿宋" w:eastAsia="仿宋" w:cs="仿宋"/>
          <w:sz w:val="32"/>
          <w:szCs w:val="32"/>
        </w:rPr>
      </w:pPr>
    </w:p>
    <w:p w14:paraId="75A97C52">
      <w:pPr>
        <w:ind w:firstLine="643" w:firstLineChars="200"/>
        <w:rPr>
          <w:rFonts w:ascii="仿宋" w:hAnsi="仿宋" w:eastAsia="仿宋" w:cs="仿宋"/>
          <w:b/>
          <w:sz w:val="32"/>
          <w:szCs w:val="32"/>
          <w:u w:val="single"/>
        </w:rPr>
      </w:pPr>
      <w:r>
        <w:rPr>
          <w:rFonts w:hint="eastAsia" w:ascii="仿宋" w:hAnsi="仿宋" w:eastAsia="仿宋" w:cs="仿宋"/>
          <w:b/>
          <w:sz w:val="32"/>
          <w:szCs w:val="32"/>
        </w:rPr>
        <w:t>项目编号：</w:t>
      </w:r>
      <w:r>
        <w:rPr>
          <w:rFonts w:hint="eastAsia" w:ascii="仿宋" w:hAnsi="仿宋" w:eastAsia="仿宋" w:cs="仿宋"/>
          <w:b/>
          <w:sz w:val="32"/>
          <w:szCs w:val="32"/>
          <w:u w:val="single"/>
        </w:rPr>
        <w:t xml:space="preserve">                                      </w:t>
      </w:r>
    </w:p>
    <w:p w14:paraId="2F8A6308">
      <w:pPr>
        <w:pStyle w:val="18"/>
        <w:rPr>
          <w:rFonts w:ascii="仿宋" w:hAnsi="仿宋" w:eastAsia="仿宋" w:cs="仿宋"/>
          <w:sz w:val="32"/>
          <w:szCs w:val="32"/>
        </w:rPr>
      </w:pPr>
    </w:p>
    <w:p w14:paraId="563079B1">
      <w:pPr>
        <w:ind w:firstLine="630" w:firstLineChars="196"/>
        <w:rPr>
          <w:rFonts w:ascii="仿宋" w:hAnsi="仿宋" w:eastAsia="仿宋" w:cs="仿宋"/>
          <w:b/>
          <w:sz w:val="32"/>
          <w:szCs w:val="32"/>
          <w:u w:val="single"/>
        </w:rPr>
      </w:pPr>
      <w:r>
        <w:rPr>
          <w:rFonts w:hint="eastAsia" w:ascii="仿宋" w:hAnsi="仿宋" w:eastAsia="仿宋" w:cs="仿宋"/>
          <w:b/>
          <w:sz w:val="32"/>
          <w:szCs w:val="32"/>
        </w:rPr>
        <w:t>供应商名称（盖单位公章）：</w:t>
      </w:r>
      <w:r>
        <w:rPr>
          <w:rFonts w:hint="eastAsia" w:ascii="仿宋" w:hAnsi="仿宋" w:eastAsia="仿宋" w:cs="仿宋"/>
          <w:b/>
          <w:sz w:val="32"/>
          <w:szCs w:val="32"/>
          <w:u w:val="single"/>
        </w:rPr>
        <w:t xml:space="preserve">               </w:t>
      </w:r>
    </w:p>
    <w:p w14:paraId="3EB43E56">
      <w:pPr>
        <w:ind w:firstLine="630" w:firstLineChars="196"/>
        <w:rPr>
          <w:rFonts w:ascii="仿宋" w:hAnsi="仿宋" w:eastAsia="仿宋" w:cs="仿宋"/>
          <w:b/>
          <w:sz w:val="32"/>
          <w:szCs w:val="32"/>
        </w:rPr>
      </w:pPr>
    </w:p>
    <w:p w14:paraId="712F87EE">
      <w:pPr>
        <w:jc w:val="center"/>
        <w:rPr>
          <w:rFonts w:ascii="仿宋" w:hAnsi="仿宋" w:eastAsia="仿宋" w:cs="仿宋"/>
          <w:b/>
          <w:sz w:val="32"/>
          <w:szCs w:val="32"/>
        </w:rPr>
      </w:pPr>
    </w:p>
    <w:p w14:paraId="15A5D98C">
      <w:pPr>
        <w:ind w:firstLine="643" w:firstLineChars="200"/>
        <w:rPr>
          <w:rFonts w:ascii="仿宋" w:hAnsi="仿宋" w:eastAsia="仿宋" w:cs="仿宋"/>
          <w:b/>
          <w:sz w:val="32"/>
          <w:szCs w:val="32"/>
        </w:rPr>
      </w:pPr>
      <w:r>
        <w:rPr>
          <w:rFonts w:hint="eastAsia" w:ascii="仿宋" w:hAnsi="仿宋" w:eastAsia="仿宋" w:cs="仿宋"/>
          <w:b/>
          <w:sz w:val="32"/>
          <w:szCs w:val="32"/>
        </w:rPr>
        <w:t>日期：        年    月    日</w:t>
      </w:r>
    </w:p>
    <w:p w14:paraId="30059591">
      <w:pPr>
        <w:pStyle w:val="18"/>
        <w:spacing w:line="500" w:lineRule="exact"/>
        <w:jc w:val="both"/>
        <w:rPr>
          <w:rFonts w:ascii="仿宋_GB2312" w:hAnsi="仿宋_GB2312" w:eastAsia="仿宋_GB2312" w:cs="仿宋_GB2312"/>
          <w:b/>
          <w:bCs/>
          <w:color w:val="auto"/>
        </w:rPr>
      </w:pPr>
    </w:p>
    <w:p w14:paraId="3BCB7BD1">
      <w:pPr>
        <w:pStyle w:val="18"/>
        <w:spacing w:line="500" w:lineRule="exact"/>
        <w:jc w:val="both"/>
        <w:rPr>
          <w:rFonts w:ascii="仿宋_GB2312" w:hAnsi="仿宋_GB2312" w:eastAsia="仿宋_GB2312" w:cs="仿宋_GB2312"/>
          <w:b/>
          <w:bCs/>
          <w:color w:val="auto"/>
        </w:rPr>
      </w:pPr>
    </w:p>
    <w:p w14:paraId="34D53B82">
      <w:pPr>
        <w:pStyle w:val="18"/>
        <w:spacing w:line="500" w:lineRule="exact"/>
        <w:jc w:val="both"/>
        <w:rPr>
          <w:rFonts w:ascii="仿宋_GB2312" w:hAnsi="仿宋_GB2312" w:eastAsia="仿宋_GB2312" w:cs="仿宋_GB2312"/>
          <w:b/>
          <w:bCs/>
          <w:color w:val="auto"/>
        </w:rPr>
      </w:pPr>
    </w:p>
    <w:p w14:paraId="7617BDED">
      <w:pPr>
        <w:pStyle w:val="18"/>
        <w:spacing w:line="500" w:lineRule="exact"/>
        <w:jc w:val="both"/>
        <w:rPr>
          <w:rFonts w:ascii="仿宋_GB2312" w:hAnsi="仿宋_GB2312" w:eastAsia="仿宋_GB2312" w:cs="仿宋_GB2312"/>
          <w:b/>
          <w:bCs/>
          <w:color w:val="auto"/>
        </w:rPr>
      </w:pPr>
    </w:p>
    <w:p w14:paraId="2C725285">
      <w:pPr>
        <w:pStyle w:val="18"/>
        <w:spacing w:line="500" w:lineRule="exact"/>
        <w:jc w:val="both"/>
        <w:rPr>
          <w:rFonts w:ascii="仿宋_GB2312" w:hAnsi="仿宋_GB2312" w:eastAsia="仿宋_GB2312" w:cs="仿宋_GB2312"/>
          <w:b/>
          <w:bCs/>
          <w:color w:val="auto"/>
        </w:rPr>
      </w:pPr>
    </w:p>
    <w:p w14:paraId="4EE125FF">
      <w:pPr>
        <w:pStyle w:val="18"/>
        <w:spacing w:line="500" w:lineRule="exact"/>
        <w:jc w:val="center"/>
        <w:rPr>
          <w:rFonts w:ascii="仿宋" w:hAnsi="仿宋" w:eastAsia="仿宋" w:cs="仿宋"/>
          <w:b/>
          <w:color w:val="auto"/>
          <w:sz w:val="32"/>
          <w:szCs w:val="32"/>
        </w:rPr>
      </w:pPr>
      <w:r>
        <w:rPr>
          <w:rFonts w:hint="eastAsia" w:ascii="仿宋" w:hAnsi="仿宋" w:eastAsia="仿宋" w:cs="仿宋"/>
          <w:b/>
          <w:color w:val="auto"/>
          <w:sz w:val="32"/>
          <w:szCs w:val="32"/>
        </w:rPr>
        <w:t xml:space="preserve"> </w:t>
      </w:r>
    </w:p>
    <w:p w14:paraId="6F45E351">
      <w:pPr>
        <w:pStyle w:val="18"/>
        <w:spacing w:line="500" w:lineRule="exact"/>
        <w:jc w:val="center"/>
        <w:rPr>
          <w:rFonts w:ascii="仿宋" w:hAnsi="仿宋" w:eastAsia="仿宋" w:cs="仿宋"/>
          <w:b/>
          <w:color w:val="auto"/>
          <w:sz w:val="32"/>
          <w:szCs w:val="32"/>
          <w:u w:val="single"/>
        </w:rPr>
      </w:pPr>
    </w:p>
    <w:p w14:paraId="2587ADF6">
      <w:pPr>
        <w:pStyle w:val="18"/>
        <w:spacing w:line="500" w:lineRule="exact"/>
        <w:jc w:val="center"/>
        <w:rPr>
          <w:rFonts w:ascii="仿宋" w:hAnsi="仿宋" w:eastAsia="仿宋" w:cs="仿宋"/>
          <w:b/>
          <w:color w:val="auto"/>
          <w:sz w:val="36"/>
          <w:szCs w:val="36"/>
          <w:u w:val="single"/>
        </w:rPr>
      </w:pPr>
    </w:p>
    <w:p w14:paraId="3CBCEA8A">
      <w:pPr>
        <w:pStyle w:val="18"/>
        <w:spacing w:line="500" w:lineRule="exact"/>
        <w:jc w:val="center"/>
        <w:rPr>
          <w:rFonts w:ascii="仿宋" w:hAnsi="仿宋" w:eastAsia="仿宋" w:cs="仿宋"/>
          <w:b/>
          <w:color w:val="auto"/>
          <w:sz w:val="36"/>
          <w:szCs w:val="36"/>
          <w:u w:val="single"/>
        </w:rPr>
      </w:pPr>
    </w:p>
    <w:p w14:paraId="2A29D224">
      <w:pPr>
        <w:pStyle w:val="18"/>
        <w:spacing w:line="500" w:lineRule="exact"/>
        <w:jc w:val="center"/>
        <w:rPr>
          <w:rFonts w:hint="eastAsia" w:ascii="仿宋" w:hAnsi="仿宋" w:eastAsia="仿宋" w:cs="仿宋"/>
          <w:b/>
          <w:color w:val="auto"/>
          <w:sz w:val="36"/>
          <w:szCs w:val="36"/>
          <w:lang w:eastAsia="zh-CN"/>
        </w:rPr>
      </w:pPr>
      <w:r>
        <w:rPr>
          <w:rFonts w:hint="eastAsia" w:ascii="仿宋" w:hAnsi="仿宋" w:eastAsia="仿宋" w:cs="仿宋"/>
          <w:b/>
          <w:color w:val="auto"/>
          <w:sz w:val="36"/>
          <w:szCs w:val="36"/>
          <w:u w:val="single"/>
        </w:rPr>
        <w:t xml:space="preserve">            </w:t>
      </w:r>
      <w:r>
        <w:rPr>
          <w:rFonts w:hint="eastAsia" w:ascii="仿宋" w:hAnsi="仿宋" w:eastAsia="仿宋" w:cs="仿宋"/>
          <w:b/>
          <w:color w:val="auto"/>
          <w:sz w:val="36"/>
          <w:szCs w:val="36"/>
        </w:rPr>
        <w:t>项目</w:t>
      </w:r>
      <w:r>
        <w:rPr>
          <w:rFonts w:hint="eastAsia" w:ascii="仿宋" w:hAnsi="仿宋" w:eastAsia="仿宋" w:cs="仿宋"/>
          <w:b/>
          <w:color w:val="auto"/>
          <w:sz w:val="36"/>
          <w:szCs w:val="36"/>
          <w:lang w:eastAsia="zh-CN"/>
        </w:rPr>
        <w:t>响应文件</w:t>
      </w:r>
    </w:p>
    <w:p w14:paraId="5265D9B4">
      <w:pPr>
        <w:pStyle w:val="18"/>
        <w:spacing w:line="500" w:lineRule="exact"/>
        <w:jc w:val="center"/>
        <w:rPr>
          <w:rFonts w:ascii="仿宋" w:hAnsi="仿宋" w:eastAsia="仿宋" w:cs="仿宋"/>
          <w:b/>
          <w:color w:val="auto"/>
        </w:rPr>
      </w:pPr>
    </w:p>
    <w:p w14:paraId="12C74B05">
      <w:pPr>
        <w:rPr>
          <w:rFonts w:ascii="仿宋" w:hAnsi="仿宋" w:eastAsia="仿宋" w:cs="仿宋"/>
          <w:b/>
          <w:sz w:val="32"/>
          <w:szCs w:val="32"/>
          <w:bdr w:val="single" w:color="auto" w:sz="4" w:space="0"/>
        </w:rPr>
      </w:pPr>
    </w:p>
    <w:p w14:paraId="67A80E8D">
      <w:pPr>
        <w:ind w:firstLine="6746" w:firstLineChars="2100"/>
        <w:rPr>
          <w:rFonts w:ascii="仿宋" w:hAnsi="仿宋" w:eastAsia="仿宋" w:cs="仿宋"/>
          <w:b/>
          <w:sz w:val="32"/>
          <w:szCs w:val="32"/>
          <w:bdr w:val="single" w:color="auto" w:sz="4" w:space="0"/>
        </w:rPr>
      </w:pPr>
      <w:r>
        <w:rPr>
          <w:rFonts w:hint="eastAsia" w:ascii="仿宋" w:hAnsi="仿宋" w:eastAsia="仿宋" w:cs="仿宋"/>
          <w:b/>
          <w:sz w:val="32"/>
          <w:szCs w:val="32"/>
          <w:bdr w:val="single" w:color="auto" w:sz="4" w:space="0"/>
        </w:rPr>
        <w:t>正本</w:t>
      </w:r>
    </w:p>
    <w:p w14:paraId="690DE737">
      <w:pPr>
        <w:rPr>
          <w:rFonts w:ascii="仿宋" w:hAnsi="仿宋" w:eastAsia="仿宋" w:cs="仿宋"/>
          <w:b/>
          <w:sz w:val="32"/>
          <w:szCs w:val="32"/>
        </w:rPr>
      </w:pPr>
    </w:p>
    <w:p w14:paraId="470411AE">
      <w:pPr>
        <w:rPr>
          <w:rFonts w:ascii="仿宋" w:hAnsi="仿宋" w:eastAsia="仿宋" w:cs="仿宋"/>
          <w:b/>
          <w:sz w:val="32"/>
          <w:szCs w:val="32"/>
        </w:rPr>
      </w:pPr>
      <w:r>
        <w:rPr>
          <w:rFonts w:hint="eastAsia" w:ascii="仿宋" w:hAnsi="仿宋" w:eastAsia="仿宋" w:cs="仿宋"/>
          <w:b/>
          <w:sz w:val="32"/>
          <w:szCs w:val="32"/>
        </w:rPr>
        <w:t>内容封面</w:t>
      </w:r>
    </w:p>
    <w:p w14:paraId="243E0431">
      <w:pPr>
        <w:jc w:val="center"/>
        <w:rPr>
          <w:rFonts w:ascii="仿宋" w:hAnsi="仿宋" w:eastAsia="仿宋" w:cs="仿宋"/>
          <w:b/>
          <w:sz w:val="24"/>
          <w:szCs w:val="24"/>
        </w:rPr>
      </w:pPr>
    </w:p>
    <w:p w14:paraId="66ADB069">
      <w:pPr>
        <w:ind w:firstLine="2626" w:firstLineChars="1090"/>
        <w:jc w:val="center"/>
        <w:rPr>
          <w:rFonts w:ascii="仿宋" w:hAnsi="仿宋" w:eastAsia="仿宋" w:cs="仿宋"/>
          <w:b/>
          <w:sz w:val="24"/>
          <w:szCs w:val="24"/>
        </w:rPr>
      </w:pPr>
      <w:r>
        <w:rPr>
          <w:rFonts w:hint="eastAsia" w:ascii="仿宋" w:hAnsi="仿宋" w:eastAsia="仿宋" w:cs="仿宋"/>
          <w:b/>
          <w:sz w:val="24"/>
          <w:szCs w:val="24"/>
        </w:rPr>
        <w:t xml:space="preserve">         </w:t>
      </w:r>
    </w:p>
    <w:p w14:paraId="2A1B8251">
      <w:pPr>
        <w:jc w:val="center"/>
        <w:rPr>
          <w:rFonts w:ascii="仿宋" w:hAnsi="仿宋" w:eastAsia="仿宋" w:cs="仿宋"/>
          <w:b/>
          <w:sz w:val="24"/>
          <w:szCs w:val="24"/>
        </w:rPr>
      </w:pPr>
    </w:p>
    <w:p w14:paraId="4C9A28DF">
      <w:pPr>
        <w:ind w:firstLine="472" w:firstLineChars="196"/>
        <w:rPr>
          <w:rFonts w:ascii="仿宋" w:hAnsi="仿宋" w:eastAsia="仿宋" w:cs="仿宋"/>
          <w:b/>
          <w:sz w:val="24"/>
          <w:szCs w:val="24"/>
        </w:rPr>
      </w:pPr>
    </w:p>
    <w:p w14:paraId="7D3A4D3C">
      <w:pPr>
        <w:ind w:firstLine="630" w:firstLineChars="196"/>
        <w:rPr>
          <w:rFonts w:ascii="仿宋" w:hAnsi="仿宋" w:eastAsia="仿宋" w:cs="仿宋"/>
          <w:b/>
          <w:sz w:val="32"/>
          <w:szCs w:val="32"/>
        </w:rPr>
      </w:pPr>
      <w:r>
        <w:rPr>
          <w:rFonts w:hint="eastAsia" w:ascii="仿宋" w:hAnsi="仿宋" w:eastAsia="仿宋" w:cs="仿宋"/>
          <w:b/>
          <w:sz w:val="32"/>
          <w:szCs w:val="32"/>
        </w:rPr>
        <w:t>项目名称：</w:t>
      </w:r>
      <w:r>
        <w:rPr>
          <w:rFonts w:hint="eastAsia" w:ascii="仿宋" w:hAnsi="仿宋" w:eastAsia="仿宋" w:cs="仿宋"/>
          <w:b/>
          <w:sz w:val="32"/>
          <w:szCs w:val="32"/>
          <w:u w:val="single"/>
        </w:rPr>
        <w:t xml:space="preserve">                                      </w:t>
      </w:r>
    </w:p>
    <w:p w14:paraId="6F11566C">
      <w:pPr>
        <w:pStyle w:val="18"/>
        <w:rPr>
          <w:rFonts w:ascii="仿宋" w:hAnsi="仿宋" w:eastAsia="仿宋" w:cs="仿宋"/>
          <w:sz w:val="32"/>
          <w:szCs w:val="32"/>
        </w:rPr>
      </w:pPr>
    </w:p>
    <w:p w14:paraId="7E5133F3">
      <w:pPr>
        <w:ind w:firstLine="643" w:firstLineChars="200"/>
        <w:rPr>
          <w:rFonts w:ascii="仿宋" w:hAnsi="仿宋" w:eastAsia="仿宋" w:cs="仿宋"/>
          <w:b/>
          <w:sz w:val="32"/>
          <w:szCs w:val="32"/>
          <w:u w:val="single"/>
        </w:rPr>
      </w:pPr>
      <w:r>
        <w:rPr>
          <w:rFonts w:hint="eastAsia" w:ascii="仿宋" w:hAnsi="仿宋" w:eastAsia="仿宋" w:cs="仿宋"/>
          <w:b/>
          <w:sz w:val="32"/>
          <w:szCs w:val="32"/>
        </w:rPr>
        <w:t>项目编号：</w:t>
      </w:r>
      <w:r>
        <w:rPr>
          <w:rFonts w:hint="eastAsia" w:ascii="仿宋" w:hAnsi="仿宋" w:eastAsia="仿宋" w:cs="仿宋"/>
          <w:b/>
          <w:sz w:val="32"/>
          <w:szCs w:val="32"/>
          <w:u w:val="single"/>
        </w:rPr>
        <w:t xml:space="preserve">                                      </w:t>
      </w:r>
    </w:p>
    <w:p w14:paraId="7FC660BD">
      <w:pPr>
        <w:pStyle w:val="18"/>
        <w:rPr>
          <w:rFonts w:ascii="仿宋" w:hAnsi="仿宋" w:eastAsia="仿宋" w:cs="仿宋"/>
          <w:sz w:val="32"/>
          <w:szCs w:val="32"/>
        </w:rPr>
      </w:pPr>
    </w:p>
    <w:p w14:paraId="5395C355">
      <w:pPr>
        <w:ind w:firstLine="630" w:firstLineChars="196"/>
        <w:rPr>
          <w:rFonts w:ascii="仿宋" w:hAnsi="仿宋" w:eastAsia="仿宋" w:cs="仿宋"/>
          <w:b/>
          <w:sz w:val="32"/>
          <w:szCs w:val="32"/>
          <w:u w:val="single"/>
        </w:rPr>
      </w:pPr>
      <w:r>
        <w:rPr>
          <w:rFonts w:hint="eastAsia" w:ascii="仿宋" w:hAnsi="仿宋" w:eastAsia="仿宋" w:cs="仿宋"/>
          <w:b/>
          <w:sz w:val="32"/>
          <w:szCs w:val="32"/>
        </w:rPr>
        <w:t>供应商名称（盖单位公章）：</w:t>
      </w:r>
      <w:r>
        <w:rPr>
          <w:rFonts w:hint="eastAsia" w:ascii="仿宋" w:hAnsi="仿宋" w:eastAsia="仿宋" w:cs="仿宋"/>
          <w:b/>
          <w:sz w:val="32"/>
          <w:szCs w:val="32"/>
          <w:u w:val="single"/>
        </w:rPr>
        <w:t xml:space="preserve">               </w:t>
      </w:r>
    </w:p>
    <w:p w14:paraId="25B60F2E">
      <w:pPr>
        <w:ind w:firstLine="630" w:firstLineChars="196"/>
        <w:rPr>
          <w:rFonts w:ascii="仿宋" w:hAnsi="仿宋" w:eastAsia="仿宋" w:cs="仿宋"/>
          <w:b/>
          <w:sz w:val="32"/>
          <w:szCs w:val="32"/>
        </w:rPr>
      </w:pPr>
    </w:p>
    <w:p w14:paraId="472D5CA4">
      <w:pPr>
        <w:jc w:val="center"/>
        <w:rPr>
          <w:rFonts w:ascii="仿宋" w:hAnsi="仿宋" w:eastAsia="仿宋" w:cs="仿宋"/>
          <w:b/>
          <w:sz w:val="32"/>
          <w:szCs w:val="32"/>
        </w:rPr>
      </w:pPr>
    </w:p>
    <w:p w14:paraId="2A1655EC">
      <w:pPr>
        <w:ind w:firstLine="643" w:firstLineChars="200"/>
        <w:rPr>
          <w:rFonts w:ascii="仿宋" w:hAnsi="仿宋" w:eastAsia="仿宋" w:cs="仿宋"/>
          <w:b/>
          <w:sz w:val="32"/>
          <w:szCs w:val="32"/>
        </w:rPr>
      </w:pPr>
      <w:r>
        <w:rPr>
          <w:rFonts w:hint="eastAsia" w:ascii="仿宋" w:hAnsi="仿宋" w:eastAsia="仿宋" w:cs="仿宋"/>
          <w:b/>
          <w:sz w:val="32"/>
          <w:szCs w:val="32"/>
        </w:rPr>
        <w:t>日期：        年    月    日</w:t>
      </w:r>
    </w:p>
    <w:p w14:paraId="16E32D66">
      <w:pPr>
        <w:pStyle w:val="18"/>
        <w:snapToGrid w:val="0"/>
        <w:spacing w:line="360" w:lineRule="exact"/>
        <w:jc w:val="both"/>
        <w:rPr>
          <w:rFonts w:ascii="仿宋" w:hAnsi="仿宋" w:eastAsia="仿宋" w:cs="仿宋"/>
          <w:b/>
          <w:bCs/>
          <w:color w:val="auto"/>
          <w:sz w:val="21"/>
          <w:szCs w:val="21"/>
        </w:rPr>
      </w:pPr>
    </w:p>
    <w:p w14:paraId="3DE2CEF3">
      <w:pPr>
        <w:pStyle w:val="18"/>
        <w:snapToGrid w:val="0"/>
        <w:spacing w:line="360" w:lineRule="exact"/>
        <w:jc w:val="both"/>
        <w:rPr>
          <w:rFonts w:ascii="仿宋" w:hAnsi="仿宋" w:eastAsia="仿宋" w:cs="仿宋"/>
          <w:b/>
          <w:bCs/>
          <w:color w:val="auto"/>
          <w:sz w:val="21"/>
          <w:szCs w:val="21"/>
        </w:rPr>
      </w:pPr>
    </w:p>
    <w:p w14:paraId="47425490">
      <w:pPr>
        <w:pStyle w:val="18"/>
        <w:snapToGrid w:val="0"/>
        <w:spacing w:line="360" w:lineRule="exact"/>
        <w:jc w:val="both"/>
        <w:rPr>
          <w:rFonts w:ascii="仿宋" w:hAnsi="仿宋" w:eastAsia="仿宋" w:cs="仿宋"/>
          <w:b/>
          <w:bCs/>
          <w:color w:val="auto"/>
          <w:sz w:val="21"/>
          <w:szCs w:val="21"/>
        </w:rPr>
      </w:pPr>
    </w:p>
    <w:p w14:paraId="7A814485">
      <w:pPr>
        <w:pStyle w:val="18"/>
        <w:snapToGrid w:val="0"/>
        <w:spacing w:line="360" w:lineRule="exact"/>
        <w:jc w:val="both"/>
        <w:rPr>
          <w:rFonts w:ascii="仿宋" w:hAnsi="仿宋" w:eastAsia="仿宋" w:cs="仿宋"/>
          <w:b/>
          <w:bCs/>
          <w:color w:val="auto"/>
          <w:sz w:val="21"/>
          <w:szCs w:val="21"/>
        </w:rPr>
      </w:pPr>
    </w:p>
    <w:p w14:paraId="1556D8F1">
      <w:pPr>
        <w:pStyle w:val="18"/>
        <w:snapToGrid w:val="0"/>
        <w:spacing w:line="360" w:lineRule="exact"/>
        <w:jc w:val="both"/>
        <w:rPr>
          <w:rFonts w:ascii="仿宋" w:hAnsi="仿宋" w:eastAsia="仿宋" w:cs="仿宋"/>
          <w:b/>
          <w:bCs/>
          <w:color w:val="auto"/>
          <w:sz w:val="21"/>
          <w:szCs w:val="21"/>
        </w:rPr>
      </w:pPr>
    </w:p>
    <w:p w14:paraId="1308D7DD">
      <w:pPr>
        <w:pStyle w:val="18"/>
        <w:snapToGrid w:val="0"/>
        <w:spacing w:line="360" w:lineRule="exact"/>
        <w:jc w:val="both"/>
        <w:rPr>
          <w:rFonts w:ascii="仿宋" w:hAnsi="仿宋" w:eastAsia="仿宋" w:cs="仿宋"/>
          <w:b/>
          <w:bCs/>
          <w:color w:val="auto"/>
          <w:sz w:val="21"/>
          <w:szCs w:val="21"/>
        </w:rPr>
      </w:pPr>
    </w:p>
    <w:p w14:paraId="67878A1A">
      <w:pPr>
        <w:pStyle w:val="18"/>
        <w:snapToGrid w:val="0"/>
        <w:spacing w:line="360" w:lineRule="exact"/>
        <w:jc w:val="both"/>
        <w:rPr>
          <w:rFonts w:ascii="仿宋" w:hAnsi="仿宋" w:eastAsia="仿宋" w:cs="仿宋"/>
          <w:b/>
          <w:bCs/>
          <w:color w:val="auto"/>
          <w:sz w:val="21"/>
          <w:szCs w:val="21"/>
        </w:rPr>
      </w:pPr>
    </w:p>
    <w:p w14:paraId="76017D9C">
      <w:pPr>
        <w:pStyle w:val="18"/>
        <w:snapToGrid w:val="0"/>
        <w:spacing w:line="360" w:lineRule="exact"/>
        <w:jc w:val="both"/>
        <w:rPr>
          <w:rFonts w:ascii="仿宋" w:hAnsi="仿宋" w:eastAsia="仿宋" w:cs="仿宋"/>
          <w:b/>
          <w:bCs/>
          <w:color w:val="auto"/>
          <w:sz w:val="21"/>
          <w:szCs w:val="21"/>
        </w:rPr>
      </w:pPr>
    </w:p>
    <w:p w14:paraId="19D5AA9B">
      <w:pPr>
        <w:pStyle w:val="18"/>
        <w:snapToGrid w:val="0"/>
        <w:spacing w:line="360" w:lineRule="exact"/>
        <w:jc w:val="both"/>
        <w:rPr>
          <w:rFonts w:ascii="仿宋" w:hAnsi="仿宋" w:eastAsia="仿宋" w:cs="仿宋"/>
          <w:b/>
          <w:bCs/>
          <w:color w:val="auto"/>
          <w:sz w:val="21"/>
          <w:szCs w:val="21"/>
        </w:rPr>
      </w:pPr>
    </w:p>
    <w:p w14:paraId="09E228CA">
      <w:pPr>
        <w:jc w:val="center"/>
        <w:rPr>
          <w:rFonts w:ascii="仿宋" w:hAnsi="仿宋" w:eastAsia="仿宋" w:cs="仿宋"/>
          <w:b/>
          <w:sz w:val="32"/>
          <w:szCs w:val="32"/>
        </w:rPr>
      </w:pPr>
      <w:r>
        <w:rPr>
          <w:rFonts w:hint="eastAsia" w:ascii="仿宋" w:hAnsi="仿宋" w:eastAsia="仿宋" w:cs="仿宋"/>
          <w:b/>
          <w:sz w:val="32"/>
          <w:szCs w:val="32"/>
        </w:rPr>
        <w:t>一、法定代表人身份证明书</w:t>
      </w:r>
    </w:p>
    <w:p w14:paraId="707CFF74">
      <w:pPr>
        <w:tabs>
          <w:tab w:val="left" w:pos="6300"/>
        </w:tabs>
        <w:ind w:firstLine="573"/>
        <w:rPr>
          <w:rFonts w:ascii="宋体" w:hAnsi="宋体"/>
          <w:sz w:val="28"/>
          <w:u w:val="single"/>
          <w:lang w:val="zh-CN"/>
        </w:rPr>
      </w:pPr>
    </w:p>
    <w:p w14:paraId="7E2BD9C5">
      <w:pPr>
        <w:tabs>
          <w:tab w:val="left" w:pos="6300"/>
        </w:tabs>
        <w:ind w:firstLine="900" w:firstLineChars="300"/>
        <w:rPr>
          <w:rFonts w:ascii="仿宋" w:hAnsi="仿宋" w:eastAsia="仿宋" w:cs="仿宋"/>
          <w:sz w:val="30"/>
          <w:szCs w:val="30"/>
          <w:lang w:val="zh-CN"/>
        </w:rPr>
      </w:pPr>
      <w:r>
        <w:rPr>
          <w:rFonts w:hint="eastAsia" w:ascii="仿宋" w:hAnsi="仿宋" w:eastAsia="仿宋" w:cs="仿宋"/>
          <w:sz w:val="30"/>
          <w:szCs w:val="30"/>
          <w:u w:val="single"/>
        </w:rPr>
        <w:t xml:space="preserve">        （</w:t>
      </w:r>
      <w:r>
        <w:rPr>
          <w:rFonts w:hint="eastAsia" w:ascii="仿宋" w:hAnsi="仿宋" w:eastAsia="仿宋" w:cs="仿宋"/>
          <w:sz w:val="30"/>
          <w:szCs w:val="30"/>
          <w:lang w:val="zh-CN"/>
        </w:rPr>
        <w:t>法定代表人姓名）在</w:t>
      </w:r>
      <w:r>
        <w:rPr>
          <w:rFonts w:hint="eastAsia" w:ascii="仿宋" w:hAnsi="仿宋" w:eastAsia="仿宋" w:cs="仿宋"/>
          <w:sz w:val="30"/>
          <w:szCs w:val="30"/>
          <w:u w:val="single"/>
        </w:rPr>
        <w:t xml:space="preserve">         </w:t>
      </w:r>
      <w:r>
        <w:rPr>
          <w:rFonts w:hint="eastAsia" w:ascii="仿宋" w:hAnsi="仿宋" w:eastAsia="仿宋" w:cs="仿宋"/>
          <w:sz w:val="30"/>
          <w:szCs w:val="30"/>
          <w:lang w:val="zh-CN"/>
        </w:rPr>
        <w:t>（</w:t>
      </w:r>
      <w:r>
        <w:rPr>
          <w:rFonts w:hint="eastAsia" w:ascii="仿宋" w:hAnsi="仿宋" w:eastAsia="仿宋" w:cs="仿宋"/>
          <w:sz w:val="30"/>
          <w:szCs w:val="30"/>
        </w:rPr>
        <w:t>供应商</w:t>
      </w:r>
      <w:r>
        <w:rPr>
          <w:rFonts w:hint="eastAsia" w:ascii="仿宋" w:hAnsi="仿宋" w:eastAsia="仿宋" w:cs="仿宋"/>
          <w:sz w:val="30"/>
          <w:szCs w:val="30"/>
          <w:lang w:val="zh-CN"/>
        </w:rPr>
        <w:t>名称）处任</w:t>
      </w:r>
      <w:r>
        <w:rPr>
          <w:rFonts w:hint="eastAsia" w:ascii="仿宋" w:hAnsi="仿宋" w:eastAsia="仿宋" w:cs="仿宋"/>
          <w:sz w:val="30"/>
          <w:szCs w:val="30"/>
        </w:rPr>
        <w:t xml:space="preserve">  </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zh-CN"/>
        </w:rPr>
        <w:t xml:space="preserve">        </w:t>
      </w:r>
      <w:r>
        <w:rPr>
          <w:rFonts w:hint="eastAsia" w:ascii="仿宋" w:hAnsi="仿宋" w:eastAsia="仿宋" w:cs="仿宋"/>
          <w:sz w:val="30"/>
          <w:szCs w:val="30"/>
          <w:lang w:val="zh-CN"/>
        </w:rPr>
        <w:t>（职务名称）职务，是</w:t>
      </w:r>
      <w:r>
        <w:rPr>
          <w:rFonts w:hint="eastAsia" w:ascii="仿宋" w:hAnsi="仿宋" w:eastAsia="仿宋" w:cs="仿宋"/>
          <w:sz w:val="30"/>
          <w:szCs w:val="30"/>
        </w:rPr>
        <w:t xml:space="preserve"> </w:t>
      </w:r>
      <w:r>
        <w:rPr>
          <w:rFonts w:hint="eastAsia" w:ascii="仿宋" w:hAnsi="仿宋" w:eastAsia="仿宋" w:cs="仿宋"/>
          <w:sz w:val="30"/>
          <w:szCs w:val="30"/>
          <w:u w:val="single"/>
        </w:rPr>
        <w:t xml:space="preserve">        </w:t>
      </w:r>
      <w:r>
        <w:rPr>
          <w:rFonts w:hint="eastAsia" w:ascii="仿宋" w:hAnsi="仿宋" w:eastAsia="仿宋" w:cs="仿宋"/>
          <w:sz w:val="30"/>
          <w:szCs w:val="30"/>
          <w:lang w:val="zh-CN"/>
        </w:rPr>
        <w:t>（</w:t>
      </w:r>
      <w:r>
        <w:rPr>
          <w:rFonts w:hint="eastAsia" w:ascii="仿宋" w:hAnsi="仿宋" w:eastAsia="仿宋" w:cs="仿宋"/>
          <w:sz w:val="30"/>
          <w:szCs w:val="30"/>
        </w:rPr>
        <w:t>供应商</w:t>
      </w:r>
      <w:r>
        <w:rPr>
          <w:rFonts w:hint="eastAsia" w:ascii="仿宋" w:hAnsi="仿宋" w:eastAsia="仿宋" w:cs="仿宋"/>
          <w:sz w:val="30"/>
          <w:szCs w:val="30"/>
          <w:lang w:val="zh-CN"/>
        </w:rPr>
        <w:t>名称）的法定代表人。</w:t>
      </w:r>
    </w:p>
    <w:p w14:paraId="6230E05D">
      <w:pPr>
        <w:tabs>
          <w:tab w:val="left" w:pos="6300"/>
        </w:tabs>
        <w:ind w:firstLine="300" w:firstLineChars="100"/>
        <w:rPr>
          <w:rFonts w:ascii="仿宋" w:hAnsi="仿宋" w:eastAsia="仿宋" w:cs="仿宋"/>
          <w:sz w:val="30"/>
          <w:szCs w:val="30"/>
          <w:lang w:val="zh-CN"/>
        </w:rPr>
      </w:pPr>
      <w:bookmarkStart w:id="9" w:name="_Toc263768866"/>
      <w:r>
        <w:rPr>
          <w:rFonts w:hint="eastAsia" w:ascii="仿宋" w:hAnsi="仿宋" w:eastAsia="仿宋" w:cs="仿宋"/>
          <w:sz w:val="30"/>
          <w:szCs w:val="30"/>
          <w:lang w:val="zh-CN"/>
        </w:rPr>
        <w:t>特此证明。</w:t>
      </w:r>
      <w:bookmarkEnd w:id="9"/>
    </w:p>
    <w:tbl>
      <w:tblPr>
        <w:tblStyle w:val="12"/>
        <w:tblW w:w="7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3"/>
        <w:gridCol w:w="3636"/>
      </w:tblGrid>
      <w:tr w14:paraId="292CB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5" w:hRule="atLeast"/>
          <w:jc w:val="center"/>
        </w:trPr>
        <w:tc>
          <w:tcPr>
            <w:tcW w:w="3983" w:type="dxa"/>
          </w:tcPr>
          <w:p w14:paraId="4CA6B518">
            <w:pPr>
              <w:tabs>
                <w:tab w:val="left" w:pos="6300"/>
              </w:tabs>
              <w:ind w:firstLine="900" w:firstLineChars="300"/>
              <w:rPr>
                <w:rFonts w:ascii="仿宋" w:hAnsi="仿宋" w:eastAsia="仿宋" w:cs="仿宋"/>
                <w:sz w:val="30"/>
                <w:szCs w:val="30"/>
                <w:lang w:val="zh-CN"/>
              </w:rPr>
            </w:pPr>
          </w:p>
          <w:p w14:paraId="6D6A8D5E">
            <w:pPr>
              <w:tabs>
                <w:tab w:val="left" w:pos="6300"/>
              </w:tabs>
              <w:ind w:firstLine="900" w:firstLineChars="300"/>
              <w:rPr>
                <w:rFonts w:ascii="仿宋" w:hAnsi="仿宋" w:eastAsia="仿宋" w:cs="仿宋"/>
                <w:sz w:val="30"/>
                <w:szCs w:val="30"/>
                <w:lang w:val="zh-CN"/>
              </w:rPr>
            </w:pPr>
          </w:p>
          <w:p w14:paraId="3224BCCC">
            <w:pPr>
              <w:tabs>
                <w:tab w:val="left" w:pos="6300"/>
              </w:tabs>
              <w:ind w:firstLine="900" w:firstLineChars="300"/>
              <w:rPr>
                <w:rFonts w:ascii="仿宋" w:hAnsi="仿宋" w:eastAsia="仿宋" w:cs="仿宋"/>
                <w:sz w:val="30"/>
                <w:szCs w:val="30"/>
                <w:lang w:val="zh-CN"/>
              </w:rPr>
            </w:pPr>
            <w:r>
              <w:rPr>
                <w:rFonts w:hint="eastAsia" w:ascii="仿宋" w:hAnsi="仿宋" w:eastAsia="仿宋" w:cs="仿宋"/>
                <w:sz w:val="30"/>
                <w:szCs w:val="30"/>
                <w:lang w:val="zh-CN"/>
              </w:rPr>
              <w:t>身份证正面复印件</w:t>
            </w:r>
          </w:p>
          <w:p w14:paraId="47C603FF">
            <w:pPr>
              <w:tabs>
                <w:tab w:val="left" w:pos="6300"/>
              </w:tabs>
              <w:ind w:firstLine="900" w:firstLineChars="300"/>
              <w:rPr>
                <w:rFonts w:ascii="仿宋" w:hAnsi="仿宋" w:eastAsia="仿宋" w:cs="仿宋"/>
                <w:sz w:val="30"/>
                <w:szCs w:val="30"/>
                <w:lang w:val="zh-CN"/>
              </w:rPr>
            </w:pPr>
          </w:p>
          <w:p w14:paraId="7EA55906">
            <w:pPr>
              <w:tabs>
                <w:tab w:val="left" w:pos="6300"/>
              </w:tabs>
              <w:ind w:firstLine="900" w:firstLineChars="300"/>
              <w:rPr>
                <w:rFonts w:ascii="仿宋" w:hAnsi="仿宋" w:eastAsia="仿宋" w:cs="仿宋"/>
                <w:sz w:val="30"/>
                <w:szCs w:val="30"/>
                <w:lang w:val="zh-CN"/>
              </w:rPr>
            </w:pPr>
          </w:p>
        </w:tc>
        <w:tc>
          <w:tcPr>
            <w:tcW w:w="3636" w:type="dxa"/>
          </w:tcPr>
          <w:p w14:paraId="5CC215A8">
            <w:pPr>
              <w:tabs>
                <w:tab w:val="left" w:pos="6300"/>
              </w:tabs>
              <w:ind w:firstLine="900" w:firstLineChars="300"/>
              <w:rPr>
                <w:rFonts w:ascii="仿宋" w:hAnsi="仿宋" w:eastAsia="仿宋" w:cs="仿宋"/>
                <w:sz w:val="30"/>
                <w:szCs w:val="30"/>
                <w:lang w:val="zh-CN"/>
              </w:rPr>
            </w:pPr>
          </w:p>
          <w:p w14:paraId="5D20E3C1">
            <w:pPr>
              <w:tabs>
                <w:tab w:val="left" w:pos="6300"/>
              </w:tabs>
              <w:ind w:firstLine="900" w:firstLineChars="300"/>
              <w:rPr>
                <w:rFonts w:ascii="仿宋" w:hAnsi="仿宋" w:eastAsia="仿宋" w:cs="仿宋"/>
                <w:sz w:val="30"/>
                <w:szCs w:val="30"/>
                <w:lang w:val="zh-CN"/>
              </w:rPr>
            </w:pPr>
          </w:p>
          <w:p w14:paraId="6886C691">
            <w:pPr>
              <w:tabs>
                <w:tab w:val="left" w:pos="6300"/>
              </w:tabs>
              <w:ind w:firstLine="900" w:firstLineChars="300"/>
              <w:rPr>
                <w:rFonts w:ascii="仿宋" w:hAnsi="仿宋" w:eastAsia="仿宋" w:cs="仿宋"/>
                <w:sz w:val="30"/>
                <w:szCs w:val="30"/>
                <w:lang w:val="zh-CN"/>
              </w:rPr>
            </w:pPr>
            <w:r>
              <w:rPr>
                <w:rFonts w:hint="eastAsia" w:ascii="仿宋" w:hAnsi="仿宋" w:eastAsia="仿宋" w:cs="仿宋"/>
                <w:sz w:val="30"/>
                <w:szCs w:val="30"/>
                <w:lang w:val="zh-CN"/>
              </w:rPr>
              <w:t>身份证背面复印件</w:t>
            </w:r>
          </w:p>
        </w:tc>
      </w:tr>
    </w:tbl>
    <w:p w14:paraId="377F5DBA">
      <w:pPr>
        <w:spacing w:line="360" w:lineRule="auto"/>
        <w:ind w:firstLine="600" w:firstLineChars="200"/>
        <w:rPr>
          <w:rFonts w:ascii="仿宋" w:hAnsi="仿宋" w:eastAsia="仿宋" w:cs="仿宋"/>
          <w:sz w:val="30"/>
          <w:szCs w:val="30"/>
        </w:rPr>
      </w:pPr>
    </w:p>
    <w:p w14:paraId="4CCD85F9">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供应商名称：（盖单位公章）</w:t>
      </w:r>
    </w:p>
    <w:p w14:paraId="327FDDCC">
      <w:pPr>
        <w:ind w:firstLine="600" w:firstLineChars="200"/>
        <w:rPr>
          <w:rFonts w:ascii="仿宋" w:hAnsi="仿宋" w:eastAsia="仿宋" w:cs="仿宋"/>
          <w:sz w:val="30"/>
          <w:szCs w:val="30"/>
        </w:rPr>
      </w:pPr>
      <w:r>
        <w:rPr>
          <w:rFonts w:hint="eastAsia" w:ascii="仿宋" w:hAnsi="仿宋" w:eastAsia="仿宋" w:cs="仿宋"/>
          <w:sz w:val="30"/>
          <w:szCs w:val="30"/>
        </w:rPr>
        <w:t>日期：   年   月   日</w:t>
      </w:r>
    </w:p>
    <w:p w14:paraId="4414EF72">
      <w:pPr>
        <w:pStyle w:val="6"/>
      </w:pPr>
    </w:p>
    <w:p w14:paraId="5EB354DC">
      <w:pPr>
        <w:pStyle w:val="25"/>
        <w:adjustRightInd w:val="0"/>
        <w:snapToGrid w:val="0"/>
        <w:spacing w:line="440" w:lineRule="exact"/>
        <w:ind w:firstLine="602"/>
        <w:rPr>
          <w:rFonts w:ascii="仿宋" w:hAnsi="仿宋" w:eastAsia="仿宋" w:cs="仿宋"/>
          <w:bCs/>
          <w:sz w:val="30"/>
          <w:szCs w:val="30"/>
        </w:rPr>
      </w:pPr>
      <w:r>
        <w:rPr>
          <w:rFonts w:hint="eastAsia" w:ascii="仿宋" w:hAnsi="仿宋" w:eastAsia="仿宋" w:cs="仿宋"/>
          <w:bCs/>
          <w:sz w:val="30"/>
          <w:szCs w:val="30"/>
        </w:rPr>
        <w:t>备注：</w:t>
      </w:r>
    </w:p>
    <w:p w14:paraId="333AD4ED">
      <w:pPr>
        <w:pStyle w:val="25"/>
        <w:adjustRightInd w:val="0"/>
        <w:snapToGrid w:val="0"/>
        <w:spacing w:line="440" w:lineRule="exact"/>
        <w:ind w:firstLine="602"/>
        <w:rPr>
          <w:rFonts w:ascii="仿宋" w:hAnsi="仿宋" w:eastAsia="仿宋" w:cs="仿宋"/>
          <w:bCs/>
          <w:sz w:val="30"/>
          <w:szCs w:val="30"/>
        </w:rPr>
      </w:pPr>
      <w:r>
        <w:rPr>
          <w:rFonts w:hint="eastAsia" w:ascii="仿宋" w:hAnsi="仿宋" w:eastAsia="仿宋" w:cs="仿宋"/>
          <w:bCs/>
          <w:sz w:val="30"/>
          <w:szCs w:val="30"/>
        </w:rPr>
        <w:t>1.法定代表人亲自参加投标时适用本证明书。</w:t>
      </w:r>
    </w:p>
    <w:p w14:paraId="233FCDFE">
      <w:pPr>
        <w:pStyle w:val="25"/>
        <w:adjustRightInd w:val="0"/>
        <w:snapToGrid w:val="0"/>
        <w:spacing w:line="440" w:lineRule="exact"/>
        <w:ind w:firstLine="602"/>
        <w:rPr>
          <w:rFonts w:ascii="仿宋" w:hAnsi="仿宋" w:eastAsia="仿宋" w:cs="仿宋"/>
          <w:bCs/>
          <w:sz w:val="30"/>
          <w:szCs w:val="30"/>
        </w:rPr>
      </w:pPr>
      <w:r>
        <w:rPr>
          <w:rFonts w:hint="eastAsia" w:ascii="仿宋" w:hAnsi="仿宋" w:eastAsia="仿宋" w:cs="仿宋"/>
          <w:bCs/>
          <w:sz w:val="30"/>
          <w:szCs w:val="30"/>
        </w:rPr>
        <w:t>2.应附法定代表人身份证复印件。</w:t>
      </w:r>
    </w:p>
    <w:p w14:paraId="68724A17">
      <w:pPr>
        <w:ind w:firstLine="562" w:firstLineChars="200"/>
        <w:rPr>
          <w:rFonts w:ascii="仿宋" w:hAnsi="仿宋" w:eastAsia="仿宋" w:cs="仿宋"/>
          <w:b/>
          <w:sz w:val="32"/>
          <w:szCs w:val="32"/>
        </w:rPr>
      </w:pPr>
      <w:r>
        <w:rPr>
          <w:rFonts w:hint="eastAsia" w:ascii="仿宋" w:hAnsi="仿宋" w:eastAsia="仿宋" w:cs="仿宋"/>
          <w:b/>
          <w:bCs/>
          <w:sz w:val="28"/>
          <w:szCs w:val="28"/>
        </w:rPr>
        <w:t>3.身份证处于有效期内。</w:t>
      </w:r>
    </w:p>
    <w:p w14:paraId="4F22403F">
      <w:pPr>
        <w:pStyle w:val="6"/>
        <w:rPr>
          <w:rFonts w:ascii="仿宋" w:hAnsi="仿宋" w:eastAsia="仿宋" w:cs="仿宋"/>
          <w:b/>
          <w:sz w:val="32"/>
          <w:szCs w:val="32"/>
        </w:rPr>
      </w:pPr>
    </w:p>
    <w:p w14:paraId="397C9DC2">
      <w:pPr>
        <w:ind w:firstLine="630" w:firstLineChars="196"/>
        <w:jc w:val="center"/>
        <w:rPr>
          <w:rFonts w:ascii="仿宋" w:hAnsi="仿宋" w:eastAsia="仿宋" w:cs="仿宋"/>
          <w:b/>
          <w:sz w:val="32"/>
          <w:szCs w:val="32"/>
        </w:rPr>
      </w:pPr>
    </w:p>
    <w:p w14:paraId="4C10D7AC">
      <w:pPr>
        <w:jc w:val="center"/>
        <w:rPr>
          <w:rFonts w:ascii="仿宋" w:hAnsi="仿宋" w:eastAsia="仿宋" w:cs="仿宋"/>
          <w:b/>
          <w:sz w:val="24"/>
          <w:szCs w:val="24"/>
        </w:rPr>
      </w:pPr>
      <w:bookmarkStart w:id="10" w:name="_Toc11725"/>
      <w:r>
        <w:rPr>
          <w:rFonts w:hint="eastAsia" w:ascii="仿宋" w:hAnsi="仿宋" w:eastAsia="仿宋" w:cs="仿宋"/>
          <w:b/>
          <w:sz w:val="32"/>
          <w:szCs w:val="32"/>
        </w:rPr>
        <w:t>二、法定代表人授权书</w:t>
      </w:r>
      <w:bookmarkEnd w:id="10"/>
    </w:p>
    <w:p w14:paraId="6D596398">
      <w:pPr>
        <w:spacing w:line="400" w:lineRule="exact"/>
        <w:rPr>
          <w:rFonts w:ascii="仿宋" w:hAnsi="仿宋" w:eastAsia="仿宋" w:cs="仿宋"/>
          <w:sz w:val="30"/>
          <w:szCs w:val="30"/>
        </w:rPr>
      </w:pPr>
      <w:r>
        <w:rPr>
          <w:rFonts w:hint="eastAsia" w:ascii="仿宋" w:hAnsi="仿宋" w:eastAsia="仿宋" w:cs="仿宋"/>
          <w:sz w:val="30"/>
          <w:szCs w:val="30"/>
          <w:lang w:eastAsia="zh-CN"/>
        </w:rPr>
        <w:t>成都工贸职业技术学院</w:t>
      </w:r>
      <w:r>
        <w:rPr>
          <w:rFonts w:hint="eastAsia" w:ascii="仿宋" w:hAnsi="仿宋" w:eastAsia="仿宋" w:cs="仿宋"/>
          <w:sz w:val="30"/>
          <w:szCs w:val="30"/>
        </w:rPr>
        <w:t>：</w:t>
      </w:r>
    </w:p>
    <w:p w14:paraId="5596C235">
      <w:pPr>
        <w:spacing w:line="400" w:lineRule="exact"/>
        <w:ind w:firstLine="600" w:firstLineChars="200"/>
        <w:rPr>
          <w:rFonts w:ascii="仿宋" w:hAnsi="仿宋" w:eastAsia="仿宋" w:cs="仿宋"/>
          <w:sz w:val="30"/>
          <w:szCs w:val="30"/>
        </w:rPr>
      </w:pPr>
      <w:r>
        <w:rPr>
          <w:rFonts w:hint="eastAsia" w:ascii="仿宋" w:hAnsi="仿宋" w:eastAsia="仿宋" w:cs="仿宋"/>
          <w:sz w:val="30"/>
          <w:szCs w:val="30"/>
        </w:rPr>
        <w:t>本授权声明：</w:t>
      </w:r>
      <w:r>
        <w:rPr>
          <w:rFonts w:hint="eastAsia" w:ascii="仿宋" w:hAnsi="仿宋" w:eastAsia="仿宋" w:cs="仿宋"/>
          <w:sz w:val="30"/>
          <w:szCs w:val="30"/>
          <w:u w:val="single"/>
        </w:rPr>
        <w:t xml:space="preserve">            </w:t>
      </w:r>
      <w:r>
        <w:rPr>
          <w:rFonts w:hint="eastAsia" w:ascii="仿宋" w:hAnsi="仿宋" w:eastAsia="仿宋" w:cs="仿宋"/>
          <w:sz w:val="30"/>
          <w:szCs w:val="30"/>
        </w:rPr>
        <w:t>（供应商名称）,</w:t>
      </w:r>
      <w:r>
        <w:rPr>
          <w:rFonts w:hint="eastAsia" w:ascii="仿宋" w:hAnsi="仿宋" w:eastAsia="仿宋" w:cs="仿宋"/>
          <w:sz w:val="30"/>
          <w:szCs w:val="30"/>
          <w:u w:val="single"/>
        </w:rPr>
        <w:t xml:space="preserve">       </w:t>
      </w:r>
      <w:r>
        <w:rPr>
          <w:rFonts w:hint="eastAsia" w:ascii="仿宋" w:hAnsi="仿宋" w:eastAsia="仿宋" w:cs="仿宋"/>
          <w:sz w:val="30"/>
          <w:szCs w:val="30"/>
        </w:rPr>
        <w:t>（法定代表人姓名、职务）授权</w:t>
      </w:r>
      <w:r>
        <w:rPr>
          <w:rFonts w:hint="eastAsia" w:ascii="仿宋" w:hAnsi="仿宋" w:eastAsia="仿宋" w:cs="仿宋"/>
          <w:sz w:val="30"/>
          <w:szCs w:val="30"/>
          <w:u w:val="single"/>
        </w:rPr>
        <w:t xml:space="preserve">         </w:t>
      </w:r>
      <w:r>
        <w:rPr>
          <w:rFonts w:hint="eastAsia" w:ascii="仿宋" w:hAnsi="仿宋" w:eastAsia="仿宋" w:cs="仿宋"/>
          <w:sz w:val="30"/>
          <w:szCs w:val="30"/>
        </w:rPr>
        <w:t>（被授权代表姓名、职务）为我方参加</w:t>
      </w:r>
      <w:r>
        <w:rPr>
          <w:rFonts w:hint="eastAsia" w:ascii="仿宋" w:hAnsi="仿宋" w:eastAsia="仿宋" w:cs="仿宋"/>
          <w:sz w:val="30"/>
          <w:szCs w:val="30"/>
          <w:u w:val="single"/>
        </w:rPr>
        <w:t xml:space="preserve">             </w:t>
      </w:r>
      <w:r>
        <w:rPr>
          <w:rFonts w:hint="eastAsia" w:ascii="仿宋" w:hAnsi="仿宋" w:eastAsia="仿宋" w:cs="仿宋"/>
          <w:sz w:val="30"/>
          <w:szCs w:val="30"/>
        </w:rPr>
        <w:t>项目（编号：</w:t>
      </w:r>
      <w:r>
        <w:rPr>
          <w:rFonts w:hint="eastAsia" w:ascii="仿宋" w:hAnsi="仿宋" w:eastAsia="仿宋" w:cs="仿宋"/>
          <w:sz w:val="30"/>
          <w:szCs w:val="30"/>
          <w:u w:val="single"/>
        </w:rPr>
        <w:t xml:space="preserve">             </w:t>
      </w:r>
      <w:r>
        <w:rPr>
          <w:rFonts w:hint="eastAsia" w:ascii="仿宋" w:hAnsi="仿宋" w:eastAsia="仿宋" w:cs="仿宋"/>
          <w:sz w:val="30"/>
          <w:szCs w:val="30"/>
        </w:rPr>
        <w:t>）采购活动的合法代表，以我方名义全权处理该项目有关事宜（递交</w:t>
      </w:r>
      <w:r>
        <w:rPr>
          <w:rFonts w:hint="eastAsia" w:ascii="仿宋" w:hAnsi="仿宋" w:eastAsia="仿宋" w:cs="仿宋"/>
          <w:sz w:val="30"/>
          <w:szCs w:val="30"/>
          <w:lang w:eastAsia="zh-CN"/>
        </w:rPr>
        <w:t>响应文件</w:t>
      </w:r>
      <w:r>
        <w:rPr>
          <w:rFonts w:hint="eastAsia" w:ascii="仿宋" w:hAnsi="仿宋" w:eastAsia="仿宋" w:cs="仿宋"/>
          <w:sz w:val="30"/>
          <w:szCs w:val="30"/>
        </w:rPr>
        <w:t>、签订合同以及执行合同等一切事宜）。</w:t>
      </w:r>
    </w:p>
    <w:p w14:paraId="6073601A">
      <w:pPr>
        <w:spacing w:line="400" w:lineRule="exact"/>
        <w:ind w:firstLine="600" w:firstLineChars="200"/>
        <w:rPr>
          <w:rFonts w:ascii="仿宋" w:hAnsi="仿宋" w:eastAsia="仿宋" w:cs="仿宋"/>
          <w:sz w:val="30"/>
          <w:szCs w:val="30"/>
        </w:rPr>
      </w:pPr>
      <w:r>
        <w:rPr>
          <w:rFonts w:hint="eastAsia" w:ascii="仿宋" w:hAnsi="仿宋" w:eastAsia="仿宋" w:cs="仿宋"/>
          <w:sz w:val="30"/>
          <w:szCs w:val="30"/>
        </w:rPr>
        <w:t>特此声明。</w:t>
      </w:r>
    </w:p>
    <w:p w14:paraId="48979089">
      <w:pPr>
        <w:spacing w:line="400" w:lineRule="exact"/>
        <w:ind w:firstLine="600" w:firstLineChars="200"/>
        <w:rPr>
          <w:rFonts w:ascii="仿宋" w:hAnsi="仿宋" w:eastAsia="仿宋" w:cs="仿宋"/>
          <w:sz w:val="30"/>
          <w:szCs w:val="30"/>
        </w:rPr>
      </w:pPr>
      <w:r>
        <w:rPr>
          <w:rFonts w:hint="eastAsia" w:ascii="仿宋" w:hAnsi="仿宋" w:eastAsia="仿宋" w:cs="仿宋"/>
          <w:sz w:val="30"/>
          <w:szCs w:val="30"/>
        </w:rPr>
        <w:t>委托期限：</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w:t>
      </w:r>
    </w:p>
    <w:p w14:paraId="296FD54E">
      <w:pPr>
        <w:pStyle w:val="6"/>
      </w:pPr>
    </w:p>
    <w:tbl>
      <w:tblPr>
        <w:tblStyle w:val="12"/>
        <w:tblW w:w="8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7"/>
        <w:gridCol w:w="4481"/>
      </w:tblGrid>
      <w:tr w14:paraId="6D22A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2" w:hRule="atLeast"/>
          <w:jc w:val="center"/>
        </w:trPr>
        <w:tc>
          <w:tcPr>
            <w:tcW w:w="4277" w:type="dxa"/>
            <w:vAlign w:val="center"/>
          </w:tcPr>
          <w:p w14:paraId="0F20E140">
            <w:pPr>
              <w:spacing w:line="400" w:lineRule="exact"/>
              <w:rPr>
                <w:rFonts w:ascii="仿宋" w:hAnsi="仿宋" w:eastAsia="仿宋" w:cs="仿宋"/>
                <w:sz w:val="30"/>
                <w:szCs w:val="30"/>
                <w:lang w:val="zh-CN"/>
              </w:rPr>
            </w:pPr>
            <w:r>
              <w:rPr>
                <w:rFonts w:hint="eastAsia" w:ascii="仿宋" w:hAnsi="仿宋" w:eastAsia="仿宋" w:cs="仿宋"/>
                <w:sz w:val="30"/>
                <w:szCs w:val="30"/>
                <w:lang w:val="zh-CN"/>
              </w:rPr>
              <w:t>法定代表人身份证正面复印件</w:t>
            </w:r>
          </w:p>
        </w:tc>
        <w:tc>
          <w:tcPr>
            <w:tcW w:w="4481" w:type="dxa"/>
            <w:vAlign w:val="center"/>
          </w:tcPr>
          <w:p w14:paraId="176F7B72">
            <w:pPr>
              <w:spacing w:line="400" w:lineRule="exact"/>
              <w:rPr>
                <w:rFonts w:ascii="仿宋" w:hAnsi="仿宋" w:eastAsia="仿宋" w:cs="仿宋"/>
                <w:sz w:val="30"/>
                <w:szCs w:val="30"/>
                <w:lang w:val="zh-CN"/>
              </w:rPr>
            </w:pPr>
            <w:r>
              <w:rPr>
                <w:rFonts w:hint="eastAsia" w:ascii="仿宋" w:hAnsi="仿宋" w:eastAsia="仿宋" w:cs="仿宋"/>
                <w:sz w:val="30"/>
                <w:szCs w:val="30"/>
                <w:lang w:val="zh-CN"/>
              </w:rPr>
              <w:t>法定代表人身份证背面复印件</w:t>
            </w:r>
          </w:p>
        </w:tc>
      </w:tr>
    </w:tbl>
    <w:p w14:paraId="64CE4E5C">
      <w:pPr>
        <w:spacing w:line="400" w:lineRule="exact"/>
        <w:ind w:firstLine="600" w:firstLineChars="200"/>
        <w:rPr>
          <w:rFonts w:ascii="仿宋" w:hAnsi="仿宋" w:eastAsia="仿宋" w:cs="仿宋"/>
          <w:sz w:val="30"/>
          <w:szCs w:val="30"/>
        </w:rPr>
      </w:pPr>
    </w:p>
    <w:tbl>
      <w:tblPr>
        <w:tblStyle w:val="12"/>
        <w:tblW w:w="86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2"/>
        <w:gridCol w:w="4406"/>
      </w:tblGrid>
      <w:tr w14:paraId="68F2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9" w:hRule="atLeast"/>
          <w:jc w:val="center"/>
        </w:trPr>
        <w:tc>
          <w:tcPr>
            <w:tcW w:w="4282" w:type="dxa"/>
            <w:vAlign w:val="center"/>
          </w:tcPr>
          <w:p w14:paraId="7871273B">
            <w:pPr>
              <w:spacing w:line="400" w:lineRule="exact"/>
              <w:ind w:firstLine="600" w:firstLineChars="200"/>
              <w:jc w:val="center"/>
              <w:rPr>
                <w:rFonts w:ascii="仿宋" w:hAnsi="仿宋" w:eastAsia="仿宋" w:cs="仿宋"/>
                <w:sz w:val="30"/>
                <w:szCs w:val="30"/>
                <w:lang w:val="zh-CN"/>
              </w:rPr>
            </w:pPr>
          </w:p>
          <w:p w14:paraId="0C2DE585">
            <w:pPr>
              <w:spacing w:line="400" w:lineRule="exact"/>
              <w:jc w:val="center"/>
              <w:rPr>
                <w:rFonts w:ascii="仿宋" w:hAnsi="仿宋" w:eastAsia="仿宋" w:cs="仿宋"/>
                <w:sz w:val="30"/>
                <w:szCs w:val="30"/>
                <w:lang w:val="zh-CN"/>
              </w:rPr>
            </w:pPr>
            <w:r>
              <w:rPr>
                <w:rFonts w:hint="eastAsia" w:ascii="仿宋" w:hAnsi="仿宋" w:eastAsia="仿宋" w:cs="仿宋"/>
                <w:sz w:val="30"/>
                <w:szCs w:val="30"/>
              </w:rPr>
              <w:t>授权代表</w:t>
            </w:r>
            <w:r>
              <w:rPr>
                <w:rFonts w:hint="eastAsia" w:ascii="仿宋" w:hAnsi="仿宋" w:eastAsia="仿宋" w:cs="仿宋"/>
                <w:sz w:val="30"/>
                <w:szCs w:val="30"/>
                <w:lang w:val="zh-CN"/>
              </w:rPr>
              <w:t>身份证正面复印件</w:t>
            </w:r>
          </w:p>
          <w:p w14:paraId="08352AF3">
            <w:pPr>
              <w:spacing w:line="400" w:lineRule="exact"/>
              <w:ind w:firstLine="600" w:firstLineChars="200"/>
              <w:jc w:val="center"/>
              <w:rPr>
                <w:rFonts w:ascii="仿宋" w:hAnsi="仿宋" w:eastAsia="仿宋" w:cs="仿宋"/>
                <w:sz w:val="30"/>
                <w:szCs w:val="30"/>
                <w:lang w:val="zh-CN"/>
              </w:rPr>
            </w:pPr>
          </w:p>
        </w:tc>
        <w:tc>
          <w:tcPr>
            <w:tcW w:w="4406" w:type="dxa"/>
            <w:vAlign w:val="center"/>
          </w:tcPr>
          <w:p w14:paraId="335F31D7">
            <w:pPr>
              <w:spacing w:line="400" w:lineRule="exact"/>
              <w:rPr>
                <w:rFonts w:ascii="仿宋" w:hAnsi="仿宋" w:eastAsia="仿宋" w:cs="仿宋"/>
                <w:sz w:val="30"/>
                <w:szCs w:val="30"/>
                <w:lang w:val="zh-CN"/>
              </w:rPr>
            </w:pPr>
            <w:r>
              <w:rPr>
                <w:rFonts w:hint="eastAsia" w:ascii="仿宋" w:hAnsi="仿宋" w:eastAsia="仿宋" w:cs="仿宋"/>
                <w:sz w:val="30"/>
                <w:szCs w:val="30"/>
              </w:rPr>
              <w:t>授权代表</w:t>
            </w:r>
            <w:r>
              <w:rPr>
                <w:rFonts w:hint="eastAsia" w:ascii="仿宋" w:hAnsi="仿宋" w:eastAsia="仿宋" w:cs="仿宋"/>
                <w:sz w:val="30"/>
                <w:szCs w:val="30"/>
                <w:lang w:val="zh-CN"/>
              </w:rPr>
              <w:t>身份证背面复印件</w:t>
            </w:r>
          </w:p>
        </w:tc>
      </w:tr>
    </w:tbl>
    <w:p w14:paraId="29E95545">
      <w:pPr>
        <w:pStyle w:val="18"/>
        <w:snapToGrid w:val="0"/>
        <w:spacing w:line="400" w:lineRule="exact"/>
        <w:rPr>
          <w:rFonts w:ascii="仿宋" w:hAnsi="仿宋" w:eastAsia="仿宋" w:cs="仿宋"/>
          <w:sz w:val="30"/>
          <w:szCs w:val="30"/>
        </w:rPr>
      </w:pPr>
    </w:p>
    <w:p w14:paraId="1484BB63">
      <w:pPr>
        <w:adjustRightInd w:val="0"/>
        <w:snapToGrid w:val="0"/>
        <w:spacing w:line="400" w:lineRule="exact"/>
        <w:ind w:firstLine="600" w:firstLineChars="200"/>
        <w:rPr>
          <w:rFonts w:ascii="仿宋" w:hAnsi="仿宋" w:eastAsia="仿宋" w:cs="仿宋"/>
          <w:sz w:val="30"/>
          <w:szCs w:val="30"/>
        </w:rPr>
      </w:pPr>
      <w:r>
        <w:rPr>
          <w:rFonts w:hint="eastAsia" w:ascii="仿宋" w:hAnsi="仿宋" w:eastAsia="仿宋" w:cs="仿宋"/>
          <w:sz w:val="30"/>
          <w:szCs w:val="30"/>
        </w:rPr>
        <w:t>供应商名称：（盖单位公章）</w:t>
      </w:r>
    </w:p>
    <w:p w14:paraId="0B7CE41E">
      <w:pPr>
        <w:adjustRightInd w:val="0"/>
        <w:snapToGrid w:val="0"/>
        <w:spacing w:line="400" w:lineRule="exact"/>
        <w:ind w:firstLine="600" w:firstLineChars="200"/>
        <w:rPr>
          <w:rFonts w:ascii="仿宋" w:hAnsi="仿宋" w:eastAsia="仿宋" w:cs="仿宋"/>
          <w:sz w:val="30"/>
          <w:szCs w:val="30"/>
        </w:rPr>
      </w:pPr>
      <w:r>
        <w:rPr>
          <w:rFonts w:hint="eastAsia" w:ascii="仿宋" w:hAnsi="仿宋" w:eastAsia="仿宋" w:cs="仿宋"/>
          <w:sz w:val="30"/>
          <w:szCs w:val="30"/>
        </w:rPr>
        <w:t>法定代表人（签字）：</w:t>
      </w:r>
    </w:p>
    <w:p w14:paraId="4A27025B">
      <w:pPr>
        <w:adjustRightInd w:val="0"/>
        <w:snapToGrid w:val="0"/>
        <w:spacing w:line="400" w:lineRule="exact"/>
        <w:ind w:firstLine="600" w:firstLineChars="200"/>
        <w:rPr>
          <w:rFonts w:ascii="仿宋" w:hAnsi="仿宋" w:eastAsia="仿宋" w:cs="仿宋"/>
          <w:sz w:val="30"/>
          <w:szCs w:val="30"/>
        </w:rPr>
      </w:pPr>
      <w:r>
        <w:rPr>
          <w:rFonts w:hint="eastAsia" w:ascii="仿宋" w:hAnsi="仿宋" w:eastAsia="仿宋" w:cs="仿宋"/>
          <w:sz w:val="30"/>
          <w:szCs w:val="30"/>
        </w:rPr>
        <w:t>职    务：</w:t>
      </w:r>
    </w:p>
    <w:p w14:paraId="138B8FC3">
      <w:pPr>
        <w:adjustRightInd w:val="0"/>
        <w:snapToGrid w:val="0"/>
        <w:spacing w:line="400" w:lineRule="exact"/>
        <w:ind w:firstLine="600" w:firstLineChars="200"/>
        <w:rPr>
          <w:rFonts w:ascii="仿宋" w:hAnsi="仿宋" w:eastAsia="仿宋" w:cs="仿宋"/>
          <w:sz w:val="30"/>
          <w:szCs w:val="30"/>
        </w:rPr>
      </w:pPr>
      <w:r>
        <w:rPr>
          <w:rFonts w:hint="eastAsia" w:ascii="仿宋" w:hAnsi="仿宋" w:eastAsia="仿宋" w:cs="仿宋"/>
          <w:sz w:val="30"/>
          <w:szCs w:val="30"/>
        </w:rPr>
        <w:t>授权代表（签字）：</w:t>
      </w:r>
    </w:p>
    <w:p w14:paraId="4E40CA85">
      <w:pPr>
        <w:adjustRightInd w:val="0"/>
        <w:snapToGrid w:val="0"/>
        <w:spacing w:line="400" w:lineRule="exact"/>
        <w:ind w:firstLine="600" w:firstLineChars="200"/>
        <w:rPr>
          <w:rFonts w:ascii="仿宋" w:hAnsi="仿宋" w:eastAsia="仿宋" w:cs="仿宋"/>
          <w:sz w:val="30"/>
          <w:szCs w:val="30"/>
        </w:rPr>
      </w:pPr>
      <w:r>
        <w:rPr>
          <w:rFonts w:hint="eastAsia" w:ascii="仿宋" w:hAnsi="仿宋" w:eastAsia="仿宋" w:cs="仿宋"/>
          <w:sz w:val="30"/>
          <w:szCs w:val="30"/>
        </w:rPr>
        <w:t>职    务：</w:t>
      </w:r>
    </w:p>
    <w:p w14:paraId="4D0C4595">
      <w:pPr>
        <w:adjustRightInd w:val="0"/>
        <w:snapToGrid w:val="0"/>
        <w:spacing w:line="400" w:lineRule="exact"/>
        <w:ind w:firstLine="600" w:firstLineChars="200"/>
        <w:rPr>
          <w:rFonts w:ascii="仿宋" w:hAnsi="仿宋" w:eastAsia="仿宋" w:cs="仿宋"/>
          <w:sz w:val="24"/>
          <w:szCs w:val="24"/>
        </w:rPr>
      </w:pPr>
      <w:r>
        <w:rPr>
          <w:rFonts w:hint="eastAsia" w:ascii="仿宋" w:hAnsi="仿宋" w:eastAsia="仿宋" w:cs="仿宋"/>
          <w:sz w:val="30"/>
          <w:szCs w:val="30"/>
        </w:rPr>
        <w:t>日    期： 年 月 日</w:t>
      </w:r>
    </w:p>
    <w:p w14:paraId="52A0BF8A">
      <w:pPr>
        <w:pStyle w:val="25"/>
        <w:adjustRightInd w:val="0"/>
        <w:snapToGrid w:val="0"/>
        <w:ind w:firstLine="562"/>
        <w:rPr>
          <w:rFonts w:ascii="仿宋" w:hAnsi="仿宋" w:eastAsia="仿宋" w:cs="仿宋"/>
          <w:bCs/>
          <w:sz w:val="28"/>
          <w:szCs w:val="28"/>
        </w:rPr>
      </w:pPr>
      <w:r>
        <w:rPr>
          <w:rFonts w:hint="eastAsia" w:ascii="仿宋" w:hAnsi="仿宋" w:eastAsia="仿宋" w:cs="仿宋"/>
          <w:bCs/>
          <w:sz w:val="28"/>
          <w:szCs w:val="28"/>
        </w:rPr>
        <w:t>备注：</w:t>
      </w:r>
    </w:p>
    <w:p w14:paraId="5242769A">
      <w:pPr>
        <w:pStyle w:val="25"/>
        <w:adjustRightInd w:val="0"/>
        <w:snapToGrid w:val="0"/>
        <w:ind w:firstLine="562"/>
        <w:rPr>
          <w:rFonts w:ascii="仿宋" w:hAnsi="仿宋" w:eastAsia="仿宋" w:cs="仿宋"/>
          <w:bCs/>
          <w:sz w:val="28"/>
          <w:szCs w:val="28"/>
        </w:rPr>
      </w:pPr>
      <w:r>
        <w:rPr>
          <w:rFonts w:hint="eastAsia" w:ascii="仿宋" w:hAnsi="仿宋" w:eastAsia="仿宋" w:cs="仿宋"/>
          <w:bCs/>
          <w:sz w:val="28"/>
          <w:szCs w:val="28"/>
        </w:rPr>
        <w:t>1.法定代表人不亲自参加投标，而由授权代表</w:t>
      </w:r>
      <w:r>
        <w:rPr>
          <w:rFonts w:hint="eastAsia" w:ascii="仿宋" w:hAnsi="仿宋" w:eastAsia="仿宋" w:cs="仿宋"/>
          <w:sz w:val="30"/>
          <w:szCs w:val="30"/>
        </w:rPr>
        <w:t>参加投标的</w:t>
      </w:r>
      <w:r>
        <w:rPr>
          <w:rFonts w:hint="eastAsia" w:ascii="仿宋" w:hAnsi="仿宋" w:eastAsia="仿宋" w:cs="仿宋"/>
          <w:bCs/>
          <w:sz w:val="28"/>
          <w:szCs w:val="28"/>
        </w:rPr>
        <w:t>适用。</w:t>
      </w:r>
    </w:p>
    <w:p w14:paraId="1D5EA709">
      <w:pPr>
        <w:pStyle w:val="25"/>
        <w:adjustRightInd w:val="0"/>
        <w:snapToGrid w:val="0"/>
        <w:ind w:firstLine="562"/>
        <w:rPr>
          <w:rFonts w:ascii="仿宋" w:hAnsi="仿宋" w:eastAsia="仿宋" w:cs="仿宋"/>
          <w:bCs/>
          <w:sz w:val="28"/>
          <w:szCs w:val="28"/>
        </w:rPr>
      </w:pPr>
      <w:r>
        <w:rPr>
          <w:rFonts w:hint="eastAsia" w:ascii="仿宋" w:hAnsi="仿宋" w:eastAsia="仿宋" w:cs="仿宋"/>
          <w:bCs/>
          <w:sz w:val="28"/>
          <w:szCs w:val="28"/>
        </w:rPr>
        <w:t>2.应附法定代表人身份证复印件和授权代表身份证复印件。</w:t>
      </w:r>
    </w:p>
    <w:p w14:paraId="56A95075">
      <w:pPr>
        <w:pStyle w:val="25"/>
        <w:adjustRightInd w:val="0"/>
        <w:snapToGrid w:val="0"/>
        <w:ind w:firstLine="562"/>
        <w:rPr>
          <w:rFonts w:ascii="仿宋" w:hAnsi="仿宋" w:eastAsia="仿宋" w:cs="仿宋"/>
          <w:bCs/>
          <w:sz w:val="28"/>
          <w:szCs w:val="28"/>
        </w:rPr>
      </w:pPr>
      <w:r>
        <w:rPr>
          <w:rFonts w:hint="eastAsia" w:ascii="仿宋" w:hAnsi="仿宋" w:eastAsia="仿宋" w:cs="仿宋"/>
          <w:bCs/>
          <w:sz w:val="28"/>
          <w:szCs w:val="28"/>
        </w:rPr>
        <w:t>3.身份证处于有效期内。</w:t>
      </w:r>
    </w:p>
    <w:p w14:paraId="4B8DA831">
      <w:pPr>
        <w:spacing w:line="360" w:lineRule="auto"/>
        <w:ind w:firstLine="482" w:firstLineChars="200"/>
        <w:jc w:val="center"/>
        <w:rPr>
          <w:rFonts w:ascii="仿宋" w:hAnsi="仿宋" w:eastAsia="仿宋" w:cs="仿宋"/>
          <w:sz w:val="24"/>
          <w:szCs w:val="24"/>
        </w:rPr>
      </w:pPr>
      <w:r>
        <w:rPr>
          <w:rFonts w:hint="eastAsia" w:ascii="仿宋" w:hAnsi="仿宋" w:eastAsia="仿宋" w:cs="仿宋"/>
          <w:b/>
          <w:bCs/>
          <w:sz w:val="24"/>
          <w:szCs w:val="24"/>
        </w:rPr>
        <w:br w:type="page"/>
      </w:r>
      <w:bookmarkStart w:id="11" w:name="_Toc28860"/>
      <w:r>
        <w:rPr>
          <w:rFonts w:hint="eastAsia" w:ascii="仿宋" w:hAnsi="仿宋" w:eastAsia="仿宋" w:cs="仿宋"/>
          <w:b/>
          <w:sz w:val="32"/>
          <w:szCs w:val="32"/>
        </w:rPr>
        <w:t>三、资格证明文件（盖单位公章）</w:t>
      </w:r>
      <w:bookmarkEnd w:id="11"/>
    </w:p>
    <w:p w14:paraId="7EA79524">
      <w:pPr>
        <w:pStyle w:val="18"/>
        <w:rPr>
          <w:rFonts w:ascii="仿宋" w:hAnsi="仿宋" w:eastAsia="仿宋" w:cs="仿宋"/>
          <w:b/>
          <w:bCs/>
          <w:color w:val="auto"/>
        </w:rPr>
      </w:pPr>
    </w:p>
    <w:p w14:paraId="2C8E57B0">
      <w:pPr>
        <w:pStyle w:val="18"/>
        <w:rPr>
          <w:rFonts w:ascii="仿宋" w:hAnsi="仿宋" w:eastAsia="仿宋" w:cs="仿宋"/>
          <w:b/>
          <w:bCs/>
          <w:color w:val="auto"/>
        </w:rPr>
      </w:pPr>
    </w:p>
    <w:p w14:paraId="47BB174C">
      <w:pPr>
        <w:spacing w:line="42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供应商</w:t>
      </w:r>
      <w:r>
        <w:rPr>
          <w:rFonts w:hint="eastAsia" w:ascii="仿宋" w:hAnsi="仿宋" w:eastAsia="仿宋" w:cs="仿宋"/>
          <w:sz w:val="24"/>
          <w:szCs w:val="24"/>
        </w:rPr>
        <w:t>若为企业法人：提供“营业执照”；2.若为事业法人：提供“统一社会信用代码法人登记证书”；3.若为其他组织：提供“对应主管部门颁发的准许执业证明文件或营业执照”。</w:t>
      </w:r>
    </w:p>
    <w:p w14:paraId="7AA80BD7">
      <w:pPr>
        <w:spacing w:line="42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注：（1）发证机关有年检要求的，应按规定通过年检;（2）在有效期内;（3）复印件加盖投标人公章。（4）</w:t>
      </w:r>
      <w:r>
        <w:rPr>
          <w:rFonts w:hint="eastAsia" w:ascii="仿宋" w:hAnsi="仿宋" w:eastAsia="仿宋" w:cs="仿宋"/>
          <w:sz w:val="24"/>
          <w:szCs w:val="24"/>
          <w:lang w:eastAsia="zh-CN"/>
        </w:rPr>
        <w:t>企业提供营业执照（正本或副本）</w:t>
      </w:r>
      <w:r>
        <w:rPr>
          <w:rFonts w:hint="eastAsia" w:ascii="仿宋" w:hAnsi="仿宋" w:eastAsia="仿宋" w:cs="仿宋"/>
          <w:sz w:val="24"/>
          <w:szCs w:val="24"/>
        </w:rPr>
        <w:t>复印件，事业单位提供事业单位法人证书复印件，其他组织提供执业许可证或营业执照等证明文件复印件。</w:t>
      </w:r>
    </w:p>
    <w:p w14:paraId="24DF5290">
      <w:pPr>
        <w:pStyle w:val="18"/>
      </w:pPr>
    </w:p>
    <w:p w14:paraId="52332369">
      <w:pPr>
        <w:pStyle w:val="18"/>
        <w:rPr>
          <w:rFonts w:ascii="仿宋" w:hAnsi="仿宋" w:eastAsia="仿宋" w:cs="仿宋"/>
          <w:color w:val="auto"/>
        </w:rPr>
      </w:pPr>
    </w:p>
    <w:p w14:paraId="38EA0B87">
      <w:pPr>
        <w:pStyle w:val="18"/>
        <w:rPr>
          <w:rFonts w:ascii="仿宋" w:hAnsi="仿宋" w:eastAsia="仿宋" w:cs="仿宋"/>
          <w:color w:val="auto"/>
        </w:rPr>
      </w:pPr>
    </w:p>
    <w:p w14:paraId="676BD770">
      <w:pPr>
        <w:pStyle w:val="18"/>
        <w:rPr>
          <w:rFonts w:ascii="仿宋" w:hAnsi="仿宋" w:eastAsia="仿宋" w:cs="仿宋"/>
          <w:color w:val="auto"/>
        </w:rPr>
      </w:pPr>
    </w:p>
    <w:p w14:paraId="0E978929">
      <w:pPr>
        <w:pStyle w:val="18"/>
        <w:rPr>
          <w:rFonts w:ascii="仿宋" w:hAnsi="仿宋" w:eastAsia="仿宋" w:cs="仿宋"/>
          <w:color w:val="auto"/>
        </w:rPr>
      </w:pPr>
    </w:p>
    <w:p w14:paraId="0797E5E4">
      <w:pPr>
        <w:pStyle w:val="18"/>
        <w:rPr>
          <w:rFonts w:ascii="仿宋" w:hAnsi="仿宋" w:eastAsia="仿宋" w:cs="仿宋"/>
          <w:color w:val="auto"/>
        </w:rPr>
      </w:pPr>
    </w:p>
    <w:p w14:paraId="31C20EFE">
      <w:pPr>
        <w:pStyle w:val="18"/>
        <w:rPr>
          <w:rFonts w:ascii="仿宋" w:hAnsi="仿宋" w:eastAsia="仿宋" w:cs="仿宋"/>
          <w:b/>
          <w:bCs/>
          <w:color w:val="auto"/>
        </w:rPr>
      </w:pPr>
    </w:p>
    <w:p w14:paraId="15F8193B">
      <w:pPr>
        <w:pStyle w:val="18"/>
        <w:rPr>
          <w:rFonts w:ascii="仿宋" w:hAnsi="仿宋" w:eastAsia="仿宋" w:cs="仿宋"/>
          <w:b/>
          <w:bCs/>
          <w:color w:val="auto"/>
        </w:rPr>
      </w:pPr>
    </w:p>
    <w:p w14:paraId="7E7C5E23">
      <w:pPr>
        <w:pStyle w:val="18"/>
        <w:rPr>
          <w:rFonts w:ascii="仿宋" w:hAnsi="仿宋" w:eastAsia="仿宋" w:cs="仿宋"/>
          <w:b/>
          <w:bCs/>
          <w:color w:val="auto"/>
        </w:rPr>
      </w:pPr>
    </w:p>
    <w:p w14:paraId="7D889AB5">
      <w:pPr>
        <w:pStyle w:val="18"/>
        <w:rPr>
          <w:rFonts w:ascii="仿宋" w:hAnsi="仿宋" w:eastAsia="仿宋" w:cs="仿宋"/>
          <w:b/>
          <w:bCs/>
          <w:color w:val="auto"/>
        </w:rPr>
      </w:pPr>
    </w:p>
    <w:p w14:paraId="50AFE6EC">
      <w:pPr>
        <w:pStyle w:val="18"/>
        <w:rPr>
          <w:rFonts w:ascii="仿宋" w:hAnsi="仿宋" w:eastAsia="仿宋" w:cs="仿宋"/>
          <w:b/>
          <w:bCs/>
          <w:color w:val="auto"/>
        </w:rPr>
      </w:pPr>
    </w:p>
    <w:p w14:paraId="2B06F901">
      <w:pPr>
        <w:pStyle w:val="18"/>
        <w:rPr>
          <w:rFonts w:ascii="仿宋" w:hAnsi="仿宋" w:eastAsia="仿宋" w:cs="仿宋"/>
          <w:b/>
          <w:bCs/>
          <w:color w:val="auto"/>
        </w:rPr>
      </w:pPr>
    </w:p>
    <w:p w14:paraId="65546360">
      <w:pPr>
        <w:pStyle w:val="18"/>
        <w:rPr>
          <w:rFonts w:ascii="仿宋" w:hAnsi="仿宋" w:eastAsia="仿宋" w:cs="仿宋"/>
          <w:b/>
          <w:bCs/>
          <w:color w:val="auto"/>
        </w:rPr>
      </w:pPr>
    </w:p>
    <w:p w14:paraId="4DB8B672">
      <w:pPr>
        <w:pStyle w:val="18"/>
        <w:rPr>
          <w:rFonts w:ascii="仿宋" w:hAnsi="仿宋" w:eastAsia="仿宋" w:cs="仿宋"/>
          <w:b/>
          <w:bCs/>
          <w:color w:val="auto"/>
        </w:rPr>
      </w:pPr>
    </w:p>
    <w:p w14:paraId="3AEACADC">
      <w:pPr>
        <w:pStyle w:val="18"/>
        <w:rPr>
          <w:rFonts w:ascii="仿宋" w:hAnsi="仿宋" w:eastAsia="仿宋" w:cs="仿宋"/>
          <w:b/>
          <w:bCs/>
          <w:color w:val="auto"/>
        </w:rPr>
      </w:pPr>
    </w:p>
    <w:p w14:paraId="68798CAB">
      <w:pPr>
        <w:pStyle w:val="18"/>
        <w:rPr>
          <w:rFonts w:ascii="仿宋" w:hAnsi="仿宋" w:eastAsia="仿宋" w:cs="仿宋"/>
          <w:b/>
          <w:bCs/>
          <w:color w:val="auto"/>
        </w:rPr>
      </w:pPr>
    </w:p>
    <w:p w14:paraId="267DE01D">
      <w:pPr>
        <w:pStyle w:val="18"/>
        <w:rPr>
          <w:rFonts w:ascii="仿宋" w:hAnsi="仿宋" w:eastAsia="仿宋" w:cs="仿宋"/>
          <w:b/>
          <w:bCs/>
          <w:color w:val="auto"/>
        </w:rPr>
      </w:pPr>
    </w:p>
    <w:p w14:paraId="7FE937C6">
      <w:pPr>
        <w:pStyle w:val="18"/>
        <w:rPr>
          <w:rFonts w:ascii="仿宋" w:hAnsi="仿宋" w:eastAsia="仿宋" w:cs="仿宋"/>
          <w:b/>
          <w:bCs/>
          <w:color w:val="auto"/>
        </w:rPr>
      </w:pPr>
    </w:p>
    <w:p w14:paraId="6333EABC">
      <w:pPr>
        <w:pStyle w:val="18"/>
        <w:rPr>
          <w:rFonts w:ascii="仿宋" w:hAnsi="仿宋" w:eastAsia="仿宋" w:cs="仿宋"/>
          <w:b/>
          <w:bCs/>
          <w:color w:val="auto"/>
        </w:rPr>
      </w:pPr>
    </w:p>
    <w:p w14:paraId="6A1BACE7">
      <w:pPr>
        <w:pStyle w:val="18"/>
        <w:rPr>
          <w:rFonts w:ascii="仿宋" w:hAnsi="仿宋" w:eastAsia="仿宋" w:cs="仿宋"/>
          <w:b/>
          <w:bCs/>
          <w:color w:val="auto"/>
        </w:rPr>
      </w:pPr>
    </w:p>
    <w:p w14:paraId="57A216FF">
      <w:pPr>
        <w:pStyle w:val="18"/>
        <w:rPr>
          <w:rFonts w:ascii="仿宋" w:hAnsi="仿宋" w:eastAsia="仿宋" w:cs="仿宋"/>
          <w:b/>
          <w:bCs/>
          <w:color w:val="auto"/>
        </w:rPr>
      </w:pPr>
    </w:p>
    <w:p w14:paraId="7BB407BF">
      <w:pPr>
        <w:pStyle w:val="18"/>
        <w:rPr>
          <w:rFonts w:ascii="仿宋" w:hAnsi="仿宋" w:eastAsia="仿宋" w:cs="仿宋"/>
          <w:b/>
          <w:bCs/>
          <w:color w:val="auto"/>
        </w:rPr>
      </w:pPr>
    </w:p>
    <w:p w14:paraId="4CBB9D82">
      <w:pPr>
        <w:pStyle w:val="18"/>
        <w:rPr>
          <w:rFonts w:ascii="仿宋" w:hAnsi="仿宋" w:eastAsia="仿宋" w:cs="仿宋"/>
          <w:b/>
          <w:bCs/>
          <w:color w:val="auto"/>
        </w:rPr>
      </w:pPr>
    </w:p>
    <w:p w14:paraId="64D26129">
      <w:pPr>
        <w:pStyle w:val="18"/>
        <w:rPr>
          <w:rFonts w:ascii="仿宋" w:hAnsi="仿宋" w:eastAsia="仿宋" w:cs="仿宋"/>
          <w:b/>
          <w:bCs/>
          <w:color w:val="auto"/>
        </w:rPr>
      </w:pPr>
    </w:p>
    <w:p w14:paraId="3C988803">
      <w:pPr>
        <w:pStyle w:val="18"/>
        <w:rPr>
          <w:rFonts w:ascii="仿宋" w:hAnsi="仿宋" w:eastAsia="仿宋" w:cs="仿宋"/>
          <w:b/>
          <w:bCs/>
          <w:color w:val="auto"/>
        </w:rPr>
      </w:pPr>
    </w:p>
    <w:p w14:paraId="0852A95B">
      <w:pPr>
        <w:pStyle w:val="18"/>
        <w:jc w:val="both"/>
        <w:rPr>
          <w:rFonts w:ascii="仿宋" w:hAnsi="仿宋" w:eastAsia="仿宋" w:cs="仿宋"/>
          <w:b/>
          <w:color w:val="auto"/>
          <w:kern w:val="2"/>
          <w:sz w:val="32"/>
          <w:szCs w:val="32"/>
        </w:rPr>
      </w:pPr>
    </w:p>
    <w:p w14:paraId="1DAAF107">
      <w:pPr>
        <w:pStyle w:val="18"/>
        <w:jc w:val="both"/>
        <w:rPr>
          <w:rFonts w:ascii="仿宋" w:hAnsi="仿宋" w:eastAsia="仿宋" w:cs="仿宋"/>
          <w:b/>
          <w:color w:val="auto"/>
          <w:kern w:val="2"/>
          <w:sz w:val="32"/>
          <w:szCs w:val="32"/>
        </w:rPr>
      </w:pPr>
    </w:p>
    <w:p w14:paraId="70D844CC">
      <w:pPr>
        <w:pStyle w:val="18"/>
        <w:jc w:val="both"/>
        <w:rPr>
          <w:rFonts w:ascii="仿宋" w:hAnsi="仿宋" w:eastAsia="仿宋" w:cs="仿宋"/>
          <w:b/>
          <w:color w:val="auto"/>
          <w:kern w:val="2"/>
          <w:sz w:val="32"/>
          <w:szCs w:val="32"/>
        </w:rPr>
      </w:pPr>
    </w:p>
    <w:p w14:paraId="068DD1AA">
      <w:pPr>
        <w:adjustRightInd w:val="0"/>
        <w:snapToGrid w:val="0"/>
        <w:spacing w:line="360" w:lineRule="auto"/>
        <w:ind w:left="420" w:leftChars="200"/>
        <w:jc w:val="center"/>
        <w:rPr>
          <w:rFonts w:ascii="仿宋" w:hAnsi="仿宋" w:eastAsia="仿宋" w:cs="仿宋"/>
          <w:b/>
          <w:sz w:val="36"/>
          <w:szCs w:val="36"/>
          <w:lang w:val="zh-CN"/>
        </w:rPr>
      </w:pPr>
      <w:r>
        <w:rPr>
          <w:rFonts w:hint="eastAsia" w:ascii="仿宋" w:hAnsi="仿宋" w:eastAsia="仿宋" w:cs="仿宋"/>
          <w:b/>
          <w:sz w:val="36"/>
          <w:szCs w:val="36"/>
        </w:rPr>
        <w:t>四</w:t>
      </w:r>
      <w:r>
        <w:rPr>
          <w:rFonts w:hint="eastAsia" w:ascii="仿宋" w:hAnsi="仿宋" w:eastAsia="仿宋" w:cs="仿宋"/>
          <w:b/>
          <w:sz w:val="36"/>
          <w:szCs w:val="36"/>
          <w:lang w:val="zh-CN"/>
        </w:rPr>
        <w:t>、供应商基本情况</w:t>
      </w:r>
    </w:p>
    <w:p w14:paraId="6E0E29BF">
      <w:pPr>
        <w:adjustRightInd w:val="0"/>
        <w:snapToGrid w:val="0"/>
        <w:spacing w:line="360" w:lineRule="exact"/>
        <w:ind w:left="420" w:leftChars="200"/>
        <w:rPr>
          <w:rFonts w:ascii="仿宋" w:hAnsi="仿宋" w:eastAsia="仿宋" w:cs="仿宋"/>
          <w:sz w:val="24"/>
          <w:szCs w:val="24"/>
          <w:lang w:val="zh-CN"/>
        </w:rPr>
      </w:pPr>
    </w:p>
    <w:tbl>
      <w:tblPr>
        <w:tblStyle w:val="12"/>
        <w:tblW w:w="8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2"/>
        <w:gridCol w:w="1048"/>
        <w:gridCol w:w="175"/>
        <w:gridCol w:w="1056"/>
        <w:gridCol w:w="1390"/>
        <w:gridCol w:w="408"/>
        <w:gridCol w:w="469"/>
        <w:gridCol w:w="1162"/>
        <w:gridCol w:w="61"/>
        <w:gridCol w:w="1578"/>
      </w:tblGrid>
      <w:tr w14:paraId="09DF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572" w:type="dxa"/>
            <w:vAlign w:val="center"/>
          </w:tcPr>
          <w:p w14:paraId="7899772B">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供应商名称</w:t>
            </w:r>
          </w:p>
        </w:tc>
        <w:tc>
          <w:tcPr>
            <w:tcW w:w="7347" w:type="dxa"/>
            <w:gridSpan w:val="9"/>
            <w:vAlign w:val="center"/>
          </w:tcPr>
          <w:p w14:paraId="10A81C6D">
            <w:pPr>
              <w:adjustRightInd w:val="0"/>
              <w:snapToGrid w:val="0"/>
              <w:spacing w:line="360" w:lineRule="exact"/>
              <w:ind w:left="420" w:leftChars="200"/>
              <w:jc w:val="center"/>
              <w:rPr>
                <w:rFonts w:ascii="仿宋" w:hAnsi="仿宋" w:eastAsia="仿宋" w:cs="仿宋"/>
                <w:sz w:val="24"/>
                <w:szCs w:val="24"/>
                <w:lang w:val="zh-CN"/>
              </w:rPr>
            </w:pPr>
          </w:p>
        </w:tc>
      </w:tr>
      <w:tr w14:paraId="3D5DA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572" w:type="dxa"/>
            <w:vAlign w:val="center"/>
          </w:tcPr>
          <w:p w14:paraId="5EDC09F2">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注册地址</w:t>
            </w:r>
          </w:p>
        </w:tc>
        <w:tc>
          <w:tcPr>
            <w:tcW w:w="4546" w:type="dxa"/>
            <w:gridSpan w:val="6"/>
            <w:vAlign w:val="center"/>
          </w:tcPr>
          <w:p w14:paraId="3BF14DCC">
            <w:pPr>
              <w:adjustRightInd w:val="0"/>
              <w:snapToGrid w:val="0"/>
              <w:spacing w:line="360" w:lineRule="exact"/>
              <w:ind w:left="420" w:leftChars="200"/>
              <w:jc w:val="center"/>
              <w:rPr>
                <w:rFonts w:ascii="仿宋" w:hAnsi="仿宋" w:eastAsia="仿宋" w:cs="仿宋"/>
                <w:sz w:val="24"/>
                <w:szCs w:val="24"/>
                <w:lang w:val="zh-CN"/>
              </w:rPr>
            </w:pPr>
          </w:p>
        </w:tc>
        <w:tc>
          <w:tcPr>
            <w:tcW w:w="1223" w:type="dxa"/>
            <w:gridSpan w:val="2"/>
            <w:vAlign w:val="center"/>
          </w:tcPr>
          <w:p w14:paraId="7CBADB33">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邮政编码</w:t>
            </w:r>
          </w:p>
        </w:tc>
        <w:tc>
          <w:tcPr>
            <w:tcW w:w="1578" w:type="dxa"/>
            <w:vAlign w:val="center"/>
          </w:tcPr>
          <w:p w14:paraId="04C3751E">
            <w:pPr>
              <w:adjustRightInd w:val="0"/>
              <w:snapToGrid w:val="0"/>
              <w:spacing w:line="360" w:lineRule="exact"/>
              <w:ind w:left="420" w:leftChars="200"/>
              <w:jc w:val="center"/>
              <w:rPr>
                <w:rFonts w:ascii="仿宋" w:hAnsi="仿宋" w:eastAsia="仿宋" w:cs="仿宋"/>
                <w:sz w:val="24"/>
                <w:szCs w:val="24"/>
                <w:lang w:val="zh-CN"/>
              </w:rPr>
            </w:pPr>
          </w:p>
        </w:tc>
      </w:tr>
      <w:tr w14:paraId="06777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572" w:type="dxa"/>
            <w:vMerge w:val="restart"/>
            <w:vAlign w:val="center"/>
          </w:tcPr>
          <w:p w14:paraId="6BBDEF16">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联系方式</w:t>
            </w:r>
          </w:p>
        </w:tc>
        <w:tc>
          <w:tcPr>
            <w:tcW w:w="1048" w:type="dxa"/>
            <w:vAlign w:val="center"/>
          </w:tcPr>
          <w:p w14:paraId="0D714C44">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联系人</w:t>
            </w:r>
          </w:p>
        </w:tc>
        <w:tc>
          <w:tcPr>
            <w:tcW w:w="3498" w:type="dxa"/>
            <w:gridSpan w:val="5"/>
            <w:vAlign w:val="center"/>
          </w:tcPr>
          <w:p w14:paraId="6A33A395">
            <w:pPr>
              <w:adjustRightInd w:val="0"/>
              <w:snapToGrid w:val="0"/>
              <w:spacing w:line="360" w:lineRule="exact"/>
              <w:ind w:left="420" w:leftChars="200"/>
              <w:jc w:val="center"/>
              <w:rPr>
                <w:rFonts w:ascii="仿宋" w:hAnsi="仿宋" w:eastAsia="仿宋" w:cs="仿宋"/>
                <w:sz w:val="24"/>
                <w:szCs w:val="24"/>
                <w:lang w:val="zh-CN"/>
              </w:rPr>
            </w:pPr>
          </w:p>
        </w:tc>
        <w:tc>
          <w:tcPr>
            <w:tcW w:w="1223" w:type="dxa"/>
            <w:gridSpan w:val="2"/>
            <w:vAlign w:val="center"/>
          </w:tcPr>
          <w:p w14:paraId="3F607F2B">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联系电话</w:t>
            </w:r>
          </w:p>
        </w:tc>
        <w:tc>
          <w:tcPr>
            <w:tcW w:w="1578" w:type="dxa"/>
            <w:vAlign w:val="center"/>
          </w:tcPr>
          <w:p w14:paraId="76790250">
            <w:pPr>
              <w:adjustRightInd w:val="0"/>
              <w:snapToGrid w:val="0"/>
              <w:spacing w:line="360" w:lineRule="exact"/>
              <w:ind w:left="420" w:leftChars="200"/>
              <w:jc w:val="center"/>
              <w:rPr>
                <w:rFonts w:ascii="仿宋" w:hAnsi="仿宋" w:eastAsia="仿宋" w:cs="仿宋"/>
                <w:sz w:val="24"/>
                <w:szCs w:val="24"/>
                <w:lang w:val="zh-CN"/>
              </w:rPr>
            </w:pPr>
          </w:p>
        </w:tc>
      </w:tr>
      <w:tr w14:paraId="3C6B1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572" w:type="dxa"/>
            <w:vMerge w:val="continue"/>
            <w:vAlign w:val="center"/>
          </w:tcPr>
          <w:p w14:paraId="1EF129BE">
            <w:pPr>
              <w:adjustRightInd w:val="0"/>
              <w:snapToGrid w:val="0"/>
              <w:spacing w:line="360" w:lineRule="exact"/>
              <w:ind w:left="420" w:leftChars="200"/>
              <w:jc w:val="center"/>
              <w:rPr>
                <w:rFonts w:ascii="仿宋" w:hAnsi="仿宋" w:eastAsia="仿宋" w:cs="仿宋"/>
                <w:sz w:val="24"/>
                <w:szCs w:val="24"/>
                <w:lang w:val="zh-CN"/>
              </w:rPr>
            </w:pPr>
          </w:p>
        </w:tc>
        <w:tc>
          <w:tcPr>
            <w:tcW w:w="1048" w:type="dxa"/>
            <w:vAlign w:val="center"/>
          </w:tcPr>
          <w:p w14:paraId="1A36632D">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传真</w:t>
            </w:r>
          </w:p>
        </w:tc>
        <w:tc>
          <w:tcPr>
            <w:tcW w:w="3498" w:type="dxa"/>
            <w:gridSpan w:val="5"/>
            <w:vAlign w:val="center"/>
          </w:tcPr>
          <w:p w14:paraId="595AFE9C">
            <w:pPr>
              <w:adjustRightInd w:val="0"/>
              <w:snapToGrid w:val="0"/>
              <w:spacing w:line="360" w:lineRule="exact"/>
              <w:ind w:left="420" w:leftChars="200"/>
              <w:jc w:val="center"/>
              <w:rPr>
                <w:rFonts w:ascii="仿宋" w:hAnsi="仿宋" w:eastAsia="仿宋" w:cs="仿宋"/>
                <w:sz w:val="24"/>
                <w:szCs w:val="24"/>
                <w:lang w:val="zh-CN"/>
              </w:rPr>
            </w:pPr>
          </w:p>
        </w:tc>
        <w:tc>
          <w:tcPr>
            <w:tcW w:w="1223" w:type="dxa"/>
            <w:gridSpan w:val="2"/>
            <w:vAlign w:val="center"/>
          </w:tcPr>
          <w:p w14:paraId="02DFD696">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网址</w:t>
            </w:r>
          </w:p>
        </w:tc>
        <w:tc>
          <w:tcPr>
            <w:tcW w:w="1578" w:type="dxa"/>
            <w:vAlign w:val="center"/>
          </w:tcPr>
          <w:p w14:paraId="295918D0">
            <w:pPr>
              <w:adjustRightInd w:val="0"/>
              <w:snapToGrid w:val="0"/>
              <w:spacing w:line="360" w:lineRule="exact"/>
              <w:ind w:left="420" w:leftChars="200"/>
              <w:jc w:val="center"/>
              <w:rPr>
                <w:rFonts w:ascii="仿宋" w:hAnsi="仿宋" w:eastAsia="仿宋" w:cs="仿宋"/>
                <w:sz w:val="24"/>
                <w:szCs w:val="24"/>
                <w:lang w:val="zh-CN"/>
              </w:rPr>
            </w:pPr>
          </w:p>
        </w:tc>
      </w:tr>
      <w:tr w14:paraId="6C2B5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572" w:type="dxa"/>
            <w:vAlign w:val="center"/>
          </w:tcPr>
          <w:p w14:paraId="028CB1B8">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组织结构</w:t>
            </w:r>
          </w:p>
        </w:tc>
        <w:tc>
          <w:tcPr>
            <w:tcW w:w="7347" w:type="dxa"/>
            <w:gridSpan w:val="9"/>
            <w:vAlign w:val="center"/>
          </w:tcPr>
          <w:p w14:paraId="5D7448D2">
            <w:pPr>
              <w:adjustRightInd w:val="0"/>
              <w:snapToGrid w:val="0"/>
              <w:spacing w:line="360" w:lineRule="exact"/>
              <w:ind w:left="420" w:leftChars="200"/>
              <w:jc w:val="center"/>
              <w:rPr>
                <w:rFonts w:ascii="仿宋" w:hAnsi="仿宋" w:eastAsia="仿宋" w:cs="仿宋"/>
                <w:sz w:val="24"/>
                <w:szCs w:val="24"/>
                <w:lang w:val="zh-CN"/>
              </w:rPr>
            </w:pPr>
          </w:p>
        </w:tc>
      </w:tr>
      <w:tr w14:paraId="1DE54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572" w:type="dxa"/>
            <w:vAlign w:val="center"/>
          </w:tcPr>
          <w:p w14:paraId="6F11DD7C">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法定代表人</w:t>
            </w:r>
          </w:p>
        </w:tc>
        <w:tc>
          <w:tcPr>
            <w:tcW w:w="1223" w:type="dxa"/>
            <w:gridSpan w:val="2"/>
            <w:vAlign w:val="center"/>
          </w:tcPr>
          <w:p w14:paraId="7660424D">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姓名</w:t>
            </w:r>
          </w:p>
        </w:tc>
        <w:tc>
          <w:tcPr>
            <w:tcW w:w="1056" w:type="dxa"/>
            <w:vAlign w:val="center"/>
          </w:tcPr>
          <w:p w14:paraId="0E88E444">
            <w:pPr>
              <w:adjustRightInd w:val="0"/>
              <w:snapToGrid w:val="0"/>
              <w:spacing w:line="360" w:lineRule="exact"/>
              <w:ind w:left="420" w:leftChars="200"/>
              <w:jc w:val="center"/>
              <w:rPr>
                <w:rFonts w:ascii="仿宋" w:hAnsi="仿宋" w:eastAsia="仿宋" w:cs="仿宋"/>
                <w:sz w:val="24"/>
                <w:szCs w:val="24"/>
                <w:lang w:val="zh-CN"/>
              </w:rPr>
            </w:pPr>
          </w:p>
        </w:tc>
        <w:tc>
          <w:tcPr>
            <w:tcW w:w="1390" w:type="dxa"/>
            <w:vAlign w:val="center"/>
          </w:tcPr>
          <w:p w14:paraId="637C82BB">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技术职称</w:t>
            </w:r>
          </w:p>
        </w:tc>
        <w:tc>
          <w:tcPr>
            <w:tcW w:w="877" w:type="dxa"/>
            <w:gridSpan w:val="2"/>
            <w:vAlign w:val="center"/>
          </w:tcPr>
          <w:p w14:paraId="77037925">
            <w:pPr>
              <w:adjustRightInd w:val="0"/>
              <w:snapToGrid w:val="0"/>
              <w:spacing w:line="360" w:lineRule="exact"/>
              <w:ind w:left="420" w:leftChars="200"/>
              <w:jc w:val="center"/>
              <w:rPr>
                <w:rFonts w:ascii="仿宋" w:hAnsi="仿宋" w:eastAsia="仿宋" w:cs="仿宋"/>
                <w:sz w:val="24"/>
                <w:szCs w:val="24"/>
                <w:lang w:val="zh-CN"/>
              </w:rPr>
            </w:pPr>
          </w:p>
        </w:tc>
        <w:tc>
          <w:tcPr>
            <w:tcW w:w="1223" w:type="dxa"/>
            <w:gridSpan w:val="2"/>
            <w:vAlign w:val="center"/>
          </w:tcPr>
          <w:p w14:paraId="67393192">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联系电话</w:t>
            </w:r>
          </w:p>
        </w:tc>
        <w:tc>
          <w:tcPr>
            <w:tcW w:w="1578" w:type="dxa"/>
            <w:vAlign w:val="center"/>
          </w:tcPr>
          <w:p w14:paraId="3389DB95">
            <w:pPr>
              <w:adjustRightInd w:val="0"/>
              <w:snapToGrid w:val="0"/>
              <w:spacing w:line="360" w:lineRule="exact"/>
              <w:ind w:left="420" w:leftChars="200"/>
              <w:jc w:val="center"/>
              <w:rPr>
                <w:rFonts w:ascii="仿宋" w:hAnsi="仿宋" w:eastAsia="仿宋" w:cs="仿宋"/>
                <w:sz w:val="24"/>
                <w:szCs w:val="24"/>
                <w:lang w:val="zh-CN"/>
              </w:rPr>
            </w:pPr>
          </w:p>
        </w:tc>
      </w:tr>
      <w:tr w14:paraId="4406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572" w:type="dxa"/>
            <w:vAlign w:val="center"/>
          </w:tcPr>
          <w:p w14:paraId="3D194603">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技术负责人</w:t>
            </w:r>
          </w:p>
        </w:tc>
        <w:tc>
          <w:tcPr>
            <w:tcW w:w="1223" w:type="dxa"/>
            <w:gridSpan w:val="2"/>
            <w:vAlign w:val="center"/>
          </w:tcPr>
          <w:p w14:paraId="131235A5">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姓名</w:t>
            </w:r>
          </w:p>
        </w:tc>
        <w:tc>
          <w:tcPr>
            <w:tcW w:w="1056" w:type="dxa"/>
            <w:vAlign w:val="center"/>
          </w:tcPr>
          <w:p w14:paraId="5B740061">
            <w:pPr>
              <w:adjustRightInd w:val="0"/>
              <w:snapToGrid w:val="0"/>
              <w:spacing w:line="360" w:lineRule="exact"/>
              <w:ind w:left="420" w:leftChars="200"/>
              <w:jc w:val="center"/>
              <w:rPr>
                <w:rFonts w:ascii="仿宋" w:hAnsi="仿宋" w:eastAsia="仿宋" w:cs="仿宋"/>
                <w:sz w:val="24"/>
                <w:szCs w:val="24"/>
                <w:lang w:val="zh-CN"/>
              </w:rPr>
            </w:pPr>
          </w:p>
        </w:tc>
        <w:tc>
          <w:tcPr>
            <w:tcW w:w="1390" w:type="dxa"/>
            <w:vAlign w:val="center"/>
          </w:tcPr>
          <w:p w14:paraId="4FB200E7">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技术职称</w:t>
            </w:r>
          </w:p>
        </w:tc>
        <w:tc>
          <w:tcPr>
            <w:tcW w:w="877" w:type="dxa"/>
            <w:gridSpan w:val="2"/>
            <w:vAlign w:val="center"/>
          </w:tcPr>
          <w:p w14:paraId="1660E85F">
            <w:pPr>
              <w:adjustRightInd w:val="0"/>
              <w:snapToGrid w:val="0"/>
              <w:spacing w:line="360" w:lineRule="exact"/>
              <w:ind w:left="420" w:leftChars="200"/>
              <w:jc w:val="center"/>
              <w:rPr>
                <w:rFonts w:ascii="仿宋" w:hAnsi="仿宋" w:eastAsia="仿宋" w:cs="仿宋"/>
                <w:sz w:val="24"/>
                <w:szCs w:val="24"/>
                <w:lang w:val="zh-CN"/>
              </w:rPr>
            </w:pPr>
          </w:p>
        </w:tc>
        <w:tc>
          <w:tcPr>
            <w:tcW w:w="1223" w:type="dxa"/>
            <w:gridSpan w:val="2"/>
            <w:vAlign w:val="center"/>
          </w:tcPr>
          <w:p w14:paraId="44AB7AD1">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联系电话</w:t>
            </w:r>
          </w:p>
        </w:tc>
        <w:tc>
          <w:tcPr>
            <w:tcW w:w="1578" w:type="dxa"/>
            <w:vAlign w:val="center"/>
          </w:tcPr>
          <w:p w14:paraId="4BAC41BF">
            <w:pPr>
              <w:adjustRightInd w:val="0"/>
              <w:snapToGrid w:val="0"/>
              <w:spacing w:line="360" w:lineRule="exact"/>
              <w:ind w:left="420" w:leftChars="200"/>
              <w:jc w:val="center"/>
              <w:rPr>
                <w:rFonts w:ascii="仿宋" w:hAnsi="仿宋" w:eastAsia="仿宋" w:cs="仿宋"/>
                <w:sz w:val="24"/>
                <w:szCs w:val="24"/>
                <w:lang w:val="zh-CN"/>
              </w:rPr>
            </w:pPr>
          </w:p>
        </w:tc>
      </w:tr>
      <w:tr w14:paraId="52009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572" w:type="dxa"/>
            <w:vAlign w:val="center"/>
          </w:tcPr>
          <w:p w14:paraId="734517A2">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成立时间</w:t>
            </w:r>
          </w:p>
        </w:tc>
        <w:tc>
          <w:tcPr>
            <w:tcW w:w="2279" w:type="dxa"/>
            <w:gridSpan w:val="3"/>
            <w:vAlign w:val="center"/>
          </w:tcPr>
          <w:p w14:paraId="6F0A5464">
            <w:pPr>
              <w:adjustRightInd w:val="0"/>
              <w:snapToGrid w:val="0"/>
              <w:spacing w:line="360" w:lineRule="exact"/>
              <w:ind w:left="420" w:leftChars="200"/>
              <w:jc w:val="center"/>
              <w:rPr>
                <w:rFonts w:ascii="仿宋" w:hAnsi="仿宋" w:eastAsia="仿宋" w:cs="仿宋"/>
                <w:sz w:val="24"/>
                <w:szCs w:val="24"/>
                <w:lang w:val="zh-CN"/>
              </w:rPr>
            </w:pPr>
          </w:p>
        </w:tc>
        <w:tc>
          <w:tcPr>
            <w:tcW w:w="5068" w:type="dxa"/>
            <w:gridSpan w:val="6"/>
            <w:vAlign w:val="center"/>
          </w:tcPr>
          <w:p w14:paraId="56920982">
            <w:pPr>
              <w:adjustRightInd w:val="0"/>
              <w:snapToGrid w:val="0"/>
              <w:spacing w:line="360" w:lineRule="exact"/>
              <w:ind w:left="420" w:leftChars="200"/>
              <w:jc w:val="center"/>
              <w:rPr>
                <w:rFonts w:ascii="仿宋" w:hAnsi="仿宋" w:eastAsia="仿宋" w:cs="仿宋"/>
                <w:sz w:val="24"/>
                <w:szCs w:val="24"/>
                <w:lang w:val="zh-CN"/>
              </w:rPr>
            </w:pPr>
            <w:r>
              <w:rPr>
                <w:rFonts w:hint="eastAsia" w:ascii="仿宋" w:hAnsi="仿宋" w:eastAsia="仿宋" w:cs="仿宋"/>
                <w:sz w:val="24"/>
                <w:szCs w:val="24"/>
                <w:lang w:val="zh-CN"/>
              </w:rPr>
              <w:t>员工总人数：</w:t>
            </w:r>
          </w:p>
        </w:tc>
      </w:tr>
      <w:tr w14:paraId="0ED7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572" w:type="dxa"/>
            <w:vAlign w:val="center"/>
          </w:tcPr>
          <w:p w14:paraId="7F8E5A12">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企业资质等级</w:t>
            </w:r>
          </w:p>
        </w:tc>
        <w:tc>
          <w:tcPr>
            <w:tcW w:w="2279" w:type="dxa"/>
            <w:gridSpan w:val="3"/>
            <w:vAlign w:val="center"/>
          </w:tcPr>
          <w:p w14:paraId="11EC810F">
            <w:pPr>
              <w:adjustRightInd w:val="0"/>
              <w:snapToGrid w:val="0"/>
              <w:spacing w:line="360" w:lineRule="exact"/>
              <w:ind w:left="420" w:leftChars="200"/>
              <w:jc w:val="center"/>
              <w:rPr>
                <w:rFonts w:ascii="仿宋" w:hAnsi="仿宋" w:eastAsia="仿宋" w:cs="仿宋"/>
                <w:sz w:val="24"/>
                <w:szCs w:val="24"/>
                <w:lang w:val="zh-CN"/>
              </w:rPr>
            </w:pPr>
          </w:p>
        </w:tc>
        <w:tc>
          <w:tcPr>
            <w:tcW w:w="1798" w:type="dxa"/>
            <w:gridSpan w:val="2"/>
            <w:vMerge w:val="restart"/>
            <w:vAlign w:val="center"/>
          </w:tcPr>
          <w:p w14:paraId="35707F1F">
            <w:pPr>
              <w:adjustRightInd w:val="0"/>
              <w:snapToGrid w:val="0"/>
              <w:spacing w:line="360" w:lineRule="exact"/>
              <w:ind w:left="420" w:leftChars="200"/>
              <w:jc w:val="center"/>
              <w:rPr>
                <w:rFonts w:ascii="仿宋" w:hAnsi="仿宋" w:eastAsia="仿宋" w:cs="仿宋"/>
                <w:sz w:val="24"/>
                <w:szCs w:val="24"/>
                <w:lang w:val="zh-CN"/>
              </w:rPr>
            </w:pPr>
            <w:r>
              <w:rPr>
                <w:rFonts w:hint="eastAsia" w:ascii="仿宋" w:hAnsi="仿宋" w:eastAsia="仿宋" w:cs="仿宋"/>
                <w:sz w:val="24"/>
                <w:szCs w:val="24"/>
                <w:lang w:val="zh-CN"/>
              </w:rPr>
              <w:t>其中</w:t>
            </w:r>
          </w:p>
        </w:tc>
        <w:tc>
          <w:tcPr>
            <w:tcW w:w="1631" w:type="dxa"/>
            <w:gridSpan w:val="2"/>
            <w:vAlign w:val="center"/>
          </w:tcPr>
          <w:p w14:paraId="4FE5247E">
            <w:pPr>
              <w:adjustRightInd w:val="0"/>
              <w:snapToGrid w:val="0"/>
              <w:spacing w:line="36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项目经理</w:t>
            </w:r>
          </w:p>
        </w:tc>
        <w:tc>
          <w:tcPr>
            <w:tcW w:w="1639" w:type="dxa"/>
            <w:gridSpan w:val="2"/>
            <w:vAlign w:val="center"/>
          </w:tcPr>
          <w:p w14:paraId="0B3A75F1">
            <w:pPr>
              <w:adjustRightInd w:val="0"/>
              <w:snapToGrid w:val="0"/>
              <w:spacing w:line="360" w:lineRule="exact"/>
              <w:ind w:left="420" w:leftChars="200"/>
              <w:jc w:val="center"/>
              <w:rPr>
                <w:rFonts w:ascii="仿宋" w:hAnsi="仿宋" w:eastAsia="仿宋" w:cs="仿宋"/>
                <w:sz w:val="24"/>
                <w:szCs w:val="24"/>
                <w:lang w:val="zh-CN"/>
              </w:rPr>
            </w:pPr>
          </w:p>
        </w:tc>
      </w:tr>
      <w:tr w14:paraId="76629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572" w:type="dxa"/>
            <w:vAlign w:val="center"/>
          </w:tcPr>
          <w:p w14:paraId="5B647A79">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营业执照号</w:t>
            </w:r>
          </w:p>
        </w:tc>
        <w:tc>
          <w:tcPr>
            <w:tcW w:w="2279" w:type="dxa"/>
            <w:gridSpan w:val="3"/>
            <w:vAlign w:val="center"/>
          </w:tcPr>
          <w:p w14:paraId="7F3FB978">
            <w:pPr>
              <w:adjustRightInd w:val="0"/>
              <w:snapToGrid w:val="0"/>
              <w:spacing w:line="360" w:lineRule="exact"/>
              <w:ind w:left="420" w:leftChars="200"/>
              <w:jc w:val="center"/>
              <w:rPr>
                <w:rFonts w:ascii="仿宋" w:hAnsi="仿宋" w:eastAsia="仿宋" w:cs="仿宋"/>
                <w:sz w:val="24"/>
                <w:szCs w:val="24"/>
                <w:lang w:val="zh-CN"/>
              </w:rPr>
            </w:pPr>
          </w:p>
        </w:tc>
        <w:tc>
          <w:tcPr>
            <w:tcW w:w="1798" w:type="dxa"/>
            <w:gridSpan w:val="2"/>
            <w:vMerge w:val="continue"/>
            <w:vAlign w:val="center"/>
          </w:tcPr>
          <w:p w14:paraId="7A0FEDE1">
            <w:pPr>
              <w:adjustRightInd w:val="0"/>
              <w:snapToGrid w:val="0"/>
              <w:spacing w:line="360" w:lineRule="exact"/>
              <w:ind w:left="420" w:leftChars="200"/>
              <w:jc w:val="center"/>
              <w:rPr>
                <w:rFonts w:ascii="仿宋" w:hAnsi="仿宋" w:eastAsia="仿宋" w:cs="仿宋"/>
                <w:sz w:val="24"/>
                <w:szCs w:val="24"/>
                <w:lang w:val="zh-CN"/>
              </w:rPr>
            </w:pPr>
          </w:p>
        </w:tc>
        <w:tc>
          <w:tcPr>
            <w:tcW w:w="1631" w:type="dxa"/>
            <w:gridSpan w:val="2"/>
            <w:vAlign w:val="center"/>
          </w:tcPr>
          <w:p w14:paraId="74E988D4">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高级人员</w:t>
            </w:r>
          </w:p>
        </w:tc>
        <w:tc>
          <w:tcPr>
            <w:tcW w:w="1639" w:type="dxa"/>
            <w:gridSpan w:val="2"/>
            <w:vAlign w:val="center"/>
          </w:tcPr>
          <w:p w14:paraId="055CB0D5">
            <w:pPr>
              <w:adjustRightInd w:val="0"/>
              <w:snapToGrid w:val="0"/>
              <w:spacing w:line="360" w:lineRule="exact"/>
              <w:ind w:left="420" w:leftChars="200"/>
              <w:jc w:val="center"/>
              <w:rPr>
                <w:rFonts w:ascii="仿宋" w:hAnsi="仿宋" w:eastAsia="仿宋" w:cs="仿宋"/>
                <w:sz w:val="24"/>
                <w:szCs w:val="24"/>
                <w:lang w:val="zh-CN"/>
              </w:rPr>
            </w:pPr>
          </w:p>
        </w:tc>
      </w:tr>
      <w:tr w14:paraId="3BB8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572" w:type="dxa"/>
            <w:vAlign w:val="center"/>
          </w:tcPr>
          <w:p w14:paraId="5E0F981B">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注册资金</w:t>
            </w:r>
          </w:p>
        </w:tc>
        <w:tc>
          <w:tcPr>
            <w:tcW w:w="2279" w:type="dxa"/>
            <w:gridSpan w:val="3"/>
            <w:vAlign w:val="center"/>
          </w:tcPr>
          <w:p w14:paraId="42B72C16">
            <w:pPr>
              <w:adjustRightInd w:val="0"/>
              <w:snapToGrid w:val="0"/>
              <w:spacing w:line="360" w:lineRule="exact"/>
              <w:ind w:left="420" w:leftChars="200"/>
              <w:jc w:val="center"/>
              <w:rPr>
                <w:rFonts w:ascii="仿宋" w:hAnsi="仿宋" w:eastAsia="仿宋" w:cs="仿宋"/>
                <w:sz w:val="24"/>
                <w:szCs w:val="24"/>
                <w:lang w:val="zh-CN"/>
              </w:rPr>
            </w:pPr>
          </w:p>
        </w:tc>
        <w:tc>
          <w:tcPr>
            <w:tcW w:w="1798" w:type="dxa"/>
            <w:gridSpan w:val="2"/>
            <w:vMerge w:val="continue"/>
            <w:vAlign w:val="center"/>
          </w:tcPr>
          <w:p w14:paraId="098EBD1E">
            <w:pPr>
              <w:adjustRightInd w:val="0"/>
              <w:snapToGrid w:val="0"/>
              <w:spacing w:line="360" w:lineRule="exact"/>
              <w:ind w:left="420" w:leftChars="200"/>
              <w:jc w:val="center"/>
              <w:rPr>
                <w:rFonts w:ascii="仿宋" w:hAnsi="仿宋" w:eastAsia="仿宋" w:cs="仿宋"/>
                <w:sz w:val="24"/>
                <w:szCs w:val="24"/>
                <w:lang w:val="zh-CN"/>
              </w:rPr>
            </w:pPr>
          </w:p>
        </w:tc>
        <w:tc>
          <w:tcPr>
            <w:tcW w:w="1631" w:type="dxa"/>
            <w:gridSpan w:val="2"/>
            <w:vAlign w:val="center"/>
          </w:tcPr>
          <w:p w14:paraId="7BE9A563">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中级人员</w:t>
            </w:r>
          </w:p>
        </w:tc>
        <w:tc>
          <w:tcPr>
            <w:tcW w:w="1639" w:type="dxa"/>
            <w:gridSpan w:val="2"/>
            <w:vAlign w:val="center"/>
          </w:tcPr>
          <w:p w14:paraId="3600B940">
            <w:pPr>
              <w:adjustRightInd w:val="0"/>
              <w:snapToGrid w:val="0"/>
              <w:spacing w:line="360" w:lineRule="exact"/>
              <w:ind w:left="420" w:leftChars="200"/>
              <w:jc w:val="center"/>
              <w:rPr>
                <w:rFonts w:ascii="仿宋" w:hAnsi="仿宋" w:eastAsia="仿宋" w:cs="仿宋"/>
                <w:sz w:val="24"/>
                <w:szCs w:val="24"/>
                <w:lang w:val="zh-CN"/>
              </w:rPr>
            </w:pPr>
          </w:p>
        </w:tc>
      </w:tr>
      <w:tr w14:paraId="5BF5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7" w:hRule="atLeast"/>
          <w:jc w:val="center"/>
        </w:trPr>
        <w:tc>
          <w:tcPr>
            <w:tcW w:w="1572" w:type="dxa"/>
            <w:vAlign w:val="center"/>
          </w:tcPr>
          <w:p w14:paraId="77D273B3">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开户银行</w:t>
            </w:r>
          </w:p>
        </w:tc>
        <w:tc>
          <w:tcPr>
            <w:tcW w:w="2279" w:type="dxa"/>
            <w:gridSpan w:val="3"/>
            <w:vAlign w:val="center"/>
          </w:tcPr>
          <w:p w14:paraId="235BD9C5">
            <w:pPr>
              <w:adjustRightInd w:val="0"/>
              <w:snapToGrid w:val="0"/>
              <w:spacing w:line="360" w:lineRule="exact"/>
              <w:ind w:left="420" w:leftChars="200"/>
              <w:jc w:val="center"/>
              <w:rPr>
                <w:rFonts w:ascii="仿宋" w:hAnsi="仿宋" w:eastAsia="仿宋" w:cs="仿宋"/>
                <w:sz w:val="24"/>
                <w:szCs w:val="24"/>
                <w:lang w:val="zh-CN"/>
              </w:rPr>
            </w:pPr>
          </w:p>
        </w:tc>
        <w:tc>
          <w:tcPr>
            <w:tcW w:w="1798" w:type="dxa"/>
            <w:gridSpan w:val="2"/>
            <w:vMerge w:val="continue"/>
            <w:vAlign w:val="center"/>
          </w:tcPr>
          <w:p w14:paraId="0EF13830">
            <w:pPr>
              <w:adjustRightInd w:val="0"/>
              <w:snapToGrid w:val="0"/>
              <w:spacing w:line="360" w:lineRule="exact"/>
              <w:ind w:left="420" w:leftChars="200"/>
              <w:jc w:val="center"/>
              <w:rPr>
                <w:rFonts w:ascii="仿宋" w:hAnsi="仿宋" w:eastAsia="仿宋" w:cs="仿宋"/>
                <w:sz w:val="24"/>
                <w:szCs w:val="24"/>
                <w:lang w:val="zh-CN"/>
              </w:rPr>
            </w:pPr>
          </w:p>
        </w:tc>
        <w:tc>
          <w:tcPr>
            <w:tcW w:w="1631" w:type="dxa"/>
            <w:gridSpan w:val="2"/>
            <w:vAlign w:val="center"/>
          </w:tcPr>
          <w:p w14:paraId="60EB09CD">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初级人员</w:t>
            </w:r>
          </w:p>
        </w:tc>
        <w:tc>
          <w:tcPr>
            <w:tcW w:w="1639" w:type="dxa"/>
            <w:gridSpan w:val="2"/>
            <w:vAlign w:val="center"/>
          </w:tcPr>
          <w:p w14:paraId="161AD8FB">
            <w:pPr>
              <w:adjustRightInd w:val="0"/>
              <w:snapToGrid w:val="0"/>
              <w:spacing w:line="360" w:lineRule="exact"/>
              <w:ind w:left="420" w:leftChars="200"/>
              <w:jc w:val="center"/>
              <w:rPr>
                <w:rFonts w:ascii="仿宋" w:hAnsi="仿宋" w:eastAsia="仿宋" w:cs="仿宋"/>
                <w:sz w:val="24"/>
                <w:szCs w:val="24"/>
                <w:lang w:val="zh-CN"/>
              </w:rPr>
            </w:pPr>
          </w:p>
        </w:tc>
      </w:tr>
      <w:tr w14:paraId="05D94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572" w:type="dxa"/>
            <w:vAlign w:val="center"/>
          </w:tcPr>
          <w:p w14:paraId="5192155C">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账号</w:t>
            </w:r>
          </w:p>
        </w:tc>
        <w:tc>
          <w:tcPr>
            <w:tcW w:w="2279" w:type="dxa"/>
            <w:gridSpan w:val="3"/>
            <w:vAlign w:val="center"/>
          </w:tcPr>
          <w:p w14:paraId="00A4C3FD">
            <w:pPr>
              <w:adjustRightInd w:val="0"/>
              <w:snapToGrid w:val="0"/>
              <w:spacing w:line="360" w:lineRule="exact"/>
              <w:ind w:left="420" w:leftChars="200"/>
              <w:jc w:val="center"/>
              <w:rPr>
                <w:rFonts w:ascii="仿宋" w:hAnsi="仿宋" w:eastAsia="仿宋" w:cs="仿宋"/>
                <w:sz w:val="24"/>
                <w:szCs w:val="24"/>
                <w:lang w:val="zh-CN"/>
              </w:rPr>
            </w:pPr>
          </w:p>
        </w:tc>
        <w:tc>
          <w:tcPr>
            <w:tcW w:w="1798" w:type="dxa"/>
            <w:gridSpan w:val="2"/>
            <w:vMerge w:val="continue"/>
            <w:vAlign w:val="center"/>
          </w:tcPr>
          <w:p w14:paraId="4257E318">
            <w:pPr>
              <w:adjustRightInd w:val="0"/>
              <w:snapToGrid w:val="0"/>
              <w:spacing w:line="360" w:lineRule="exact"/>
              <w:ind w:left="420" w:leftChars="200"/>
              <w:jc w:val="center"/>
              <w:rPr>
                <w:rFonts w:ascii="仿宋" w:hAnsi="仿宋" w:eastAsia="仿宋" w:cs="仿宋"/>
                <w:sz w:val="24"/>
                <w:szCs w:val="24"/>
                <w:lang w:val="zh-CN"/>
              </w:rPr>
            </w:pPr>
          </w:p>
        </w:tc>
        <w:tc>
          <w:tcPr>
            <w:tcW w:w="1631" w:type="dxa"/>
            <w:gridSpan w:val="2"/>
            <w:vAlign w:val="center"/>
          </w:tcPr>
          <w:p w14:paraId="1C679EED">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技工</w:t>
            </w:r>
          </w:p>
        </w:tc>
        <w:tc>
          <w:tcPr>
            <w:tcW w:w="1639" w:type="dxa"/>
            <w:gridSpan w:val="2"/>
            <w:vAlign w:val="center"/>
          </w:tcPr>
          <w:p w14:paraId="78FF9930">
            <w:pPr>
              <w:adjustRightInd w:val="0"/>
              <w:snapToGrid w:val="0"/>
              <w:spacing w:line="360" w:lineRule="exact"/>
              <w:ind w:left="420" w:leftChars="200"/>
              <w:jc w:val="center"/>
              <w:rPr>
                <w:rFonts w:ascii="仿宋" w:hAnsi="仿宋" w:eastAsia="仿宋" w:cs="仿宋"/>
                <w:sz w:val="24"/>
                <w:szCs w:val="24"/>
                <w:lang w:val="zh-CN"/>
              </w:rPr>
            </w:pPr>
          </w:p>
        </w:tc>
      </w:tr>
      <w:tr w14:paraId="36D3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2" w:type="dxa"/>
            <w:vAlign w:val="center"/>
          </w:tcPr>
          <w:p w14:paraId="268DE906">
            <w:pPr>
              <w:adjustRightInd w:val="0"/>
              <w:snapToGrid w:val="0"/>
              <w:spacing w:line="360" w:lineRule="exact"/>
              <w:jc w:val="center"/>
              <w:rPr>
                <w:rFonts w:ascii="仿宋" w:hAnsi="仿宋" w:eastAsia="仿宋" w:cs="仿宋"/>
                <w:sz w:val="24"/>
                <w:szCs w:val="24"/>
                <w:lang w:val="zh-CN"/>
              </w:rPr>
            </w:pPr>
            <w:r>
              <w:rPr>
                <w:rFonts w:hint="eastAsia" w:ascii="仿宋" w:hAnsi="仿宋" w:eastAsia="仿宋" w:cs="仿宋"/>
                <w:sz w:val="24"/>
                <w:szCs w:val="24"/>
                <w:lang w:val="zh-CN"/>
              </w:rPr>
              <w:t>经营范围</w:t>
            </w:r>
          </w:p>
        </w:tc>
        <w:tc>
          <w:tcPr>
            <w:tcW w:w="7347" w:type="dxa"/>
            <w:gridSpan w:val="9"/>
            <w:vAlign w:val="center"/>
          </w:tcPr>
          <w:p w14:paraId="4BC9F1B3">
            <w:pPr>
              <w:adjustRightInd w:val="0"/>
              <w:snapToGrid w:val="0"/>
              <w:spacing w:line="360" w:lineRule="exact"/>
              <w:jc w:val="center"/>
              <w:rPr>
                <w:lang w:val="zh-CN"/>
              </w:rPr>
            </w:pPr>
          </w:p>
          <w:p w14:paraId="166DB676">
            <w:pPr>
              <w:pStyle w:val="18"/>
              <w:jc w:val="center"/>
              <w:rPr>
                <w:rFonts w:ascii="仿宋" w:hAnsi="仿宋" w:eastAsia="仿宋" w:cs="仿宋"/>
                <w:color w:val="auto"/>
                <w:lang w:val="zh-CN"/>
              </w:rPr>
            </w:pPr>
          </w:p>
          <w:p w14:paraId="26EC7C57">
            <w:pPr>
              <w:pStyle w:val="18"/>
              <w:jc w:val="center"/>
              <w:rPr>
                <w:rFonts w:ascii="仿宋" w:hAnsi="仿宋" w:eastAsia="仿宋" w:cs="仿宋"/>
                <w:color w:val="auto"/>
                <w:lang w:val="zh-CN"/>
              </w:rPr>
            </w:pPr>
          </w:p>
          <w:p w14:paraId="76D05F0A">
            <w:pPr>
              <w:pStyle w:val="18"/>
              <w:jc w:val="center"/>
              <w:rPr>
                <w:rFonts w:ascii="仿宋" w:hAnsi="仿宋" w:eastAsia="仿宋" w:cs="仿宋"/>
                <w:color w:val="auto"/>
                <w:lang w:val="zh-CN"/>
              </w:rPr>
            </w:pPr>
          </w:p>
        </w:tc>
      </w:tr>
      <w:tr w14:paraId="59A7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1572" w:type="dxa"/>
            <w:vAlign w:val="center"/>
          </w:tcPr>
          <w:p w14:paraId="16AB1806">
            <w:pPr>
              <w:adjustRightInd w:val="0"/>
              <w:snapToGrid w:val="0"/>
              <w:spacing w:line="360" w:lineRule="exact"/>
              <w:ind w:left="420" w:leftChars="200"/>
              <w:rPr>
                <w:rFonts w:ascii="仿宋" w:hAnsi="仿宋" w:eastAsia="仿宋" w:cs="仿宋"/>
                <w:sz w:val="24"/>
                <w:szCs w:val="24"/>
                <w:lang w:val="zh-CN"/>
              </w:rPr>
            </w:pPr>
            <w:r>
              <w:rPr>
                <w:rFonts w:hint="eastAsia" w:ascii="仿宋" w:hAnsi="仿宋" w:eastAsia="仿宋" w:cs="仿宋"/>
                <w:sz w:val="24"/>
                <w:szCs w:val="24"/>
                <w:lang w:val="zh-CN"/>
              </w:rPr>
              <w:t>备注</w:t>
            </w:r>
          </w:p>
        </w:tc>
        <w:tc>
          <w:tcPr>
            <w:tcW w:w="7347" w:type="dxa"/>
            <w:gridSpan w:val="9"/>
            <w:vAlign w:val="center"/>
          </w:tcPr>
          <w:p w14:paraId="02BF69E1">
            <w:pPr>
              <w:adjustRightInd w:val="0"/>
              <w:snapToGrid w:val="0"/>
              <w:spacing w:line="360" w:lineRule="exact"/>
              <w:ind w:left="420" w:leftChars="200"/>
              <w:jc w:val="center"/>
              <w:rPr>
                <w:rFonts w:ascii="仿宋" w:hAnsi="仿宋" w:eastAsia="仿宋" w:cs="仿宋"/>
                <w:sz w:val="24"/>
                <w:szCs w:val="24"/>
                <w:lang w:val="zh-CN"/>
              </w:rPr>
            </w:pPr>
          </w:p>
        </w:tc>
      </w:tr>
    </w:tbl>
    <w:p w14:paraId="02A981FD">
      <w:pPr>
        <w:adjustRightInd w:val="0"/>
        <w:snapToGrid w:val="0"/>
        <w:spacing w:line="360" w:lineRule="exact"/>
        <w:ind w:left="420" w:leftChars="200"/>
        <w:rPr>
          <w:rFonts w:ascii="仿宋" w:hAnsi="仿宋" w:eastAsia="仿宋" w:cs="仿宋"/>
          <w:sz w:val="24"/>
          <w:szCs w:val="24"/>
          <w:lang w:val="zh-CN"/>
        </w:rPr>
      </w:pPr>
    </w:p>
    <w:p w14:paraId="57AA987F">
      <w:pPr>
        <w:adjustRightInd w:val="0"/>
        <w:snapToGrid w:val="0"/>
        <w:spacing w:line="360" w:lineRule="auto"/>
        <w:ind w:left="420" w:leftChars="200"/>
        <w:rPr>
          <w:rFonts w:ascii="仿宋" w:hAnsi="仿宋" w:eastAsia="仿宋" w:cs="仿宋"/>
          <w:sz w:val="24"/>
          <w:szCs w:val="24"/>
          <w:lang w:val="zh-CN"/>
        </w:rPr>
      </w:pPr>
      <w:r>
        <w:rPr>
          <w:rFonts w:hint="eastAsia" w:ascii="仿宋" w:hAnsi="仿宋" w:eastAsia="仿宋" w:cs="仿宋"/>
          <w:sz w:val="24"/>
          <w:szCs w:val="24"/>
          <w:lang w:val="zh-CN"/>
        </w:rPr>
        <w:t>供应商名称： （盖单位公章）</w:t>
      </w:r>
    </w:p>
    <w:p w14:paraId="02E7E182">
      <w:pPr>
        <w:adjustRightInd w:val="0"/>
        <w:snapToGrid w:val="0"/>
        <w:spacing w:line="360" w:lineRule="auto"/>
        <w:ind w:left="420" w:leftChars="200"/>
        <w:rPr>
          <w:rFonts w:ascii="仿宋" w:hAnsi="仿宋" w:eastAsia="仿宋" w:cs="仿宋"/>
          <w:sz w:val="24"/>
          <w:szCs w:val="24"/>
          <w:lang w:val="zh-CN"/>
        </w:rPr>
      </w:pPr>
      <w:r>
        <w:rPr>
          <w:rFonts w:hint="eastAsia" w:ascii="仿宋" w:hAnsi="仿宋" w:eastAsia="仿宋" w:cs="仿宋"/>
          <w:sz w:val="24"/>
          <w:szCs w:val="24"/>
          <w:lang w:val="zh-CN"/>
        </w:rPr>
        <w:t xml:space="preserve">法定代表人或授权代理人（签字）： </w:t>
      </w:r>
    </w:p>
    <w:p w14:paraId="16915854">
      <w:pPr>
        <w:adjustRightInd w:val="0"/>
        <w:snapToGrid w:val="0"/>
        <w:spacing w:line="360" w:lineRule="auto"/>
        <w:ind w:left="420" w:leftChars="200"/>
        <w:rPr>
          <w:rFonts w:ascii="仿宋" w:hAnsi="仿宋" w:eastAsia="仿宋" w:cs="仿宋"/>
          <w:sz w:val="24"/>
          <w:szCs w:val="24"/>
          <w:lang w:val="zh-CN"/>
        </w:rPr>
      </w:pPr>
      <w:r>
        <w:rPr>
          <w:rFonts w:hint="eastAsia" w:ascii="仿宋" w:hAnsi="仿宋" w:eastAsia="仿宋" w:cs="仿宋"/>
          <w:sz w:val="24"/>
          <w:szCs w:val="24"/>
          <w:lang w:val="zh-CN"/>
        </w:rPr>
        <w:t>日  期： 年 月 日</w:t>
      </w:r>
    </w:p>
    <w:p w14:paraId="0161BDE2">
      <w:pPr>
        <w:pStyle w:val="18"/>
      </w:pPr>
    </w:p>
    <w:p w14:paraId="622DB0AA">
      <w:pPr>
        <w:pStyle w:val="18"/>
      </w:pPr>
    </w:p>
    <w:p w14:paraId="79CE4AC8">
      <w:pPr>
        <w:pStyle w:val="18"/>
        <w:numPr>
          <w:ilvl w:val="0"/>
          <w:numId w:val="0"/>
        </w:numPr>
        <w:jc w:val="center"/>
        <w:rPr>
          <w:rFonts w:ascii="仿宋" w:hAnsi="仿宋" w:eastAsia="仿宋" w:cs="仿宋"/>
          <w:sz w:val="30"/>
          <w:szCs w:val="30"/>
        </w:rPr>
      </w:pPr>
      <w:bookmarkStart w:id="12" w:name="_Toc10389"/>
      <w:r>
        <w:rPr>
          <w:rFonts w:hint="eastAsia" w:ascii="仿宋" w:hAnsi="仿宋" w:eastAsia="仿宋" w:cs="仿宋"/>
          <w:b/>
          <w:color w:val="auto"/>
          <w:kern w:val="2"/>
          <w:sz w:val="32"/>
          <w:szCs w:val="32"/>
          <w:lang w:val="en-US" w:eastAsia="zh-CN"/>
        </w:rPr>
        <w:t>五、</w:t>
      </w:r>
      <w:r>
        <w:rPr>
          <w:rFonts w:hint="eastAsia" w:ascii="仿宋" w:hAnsi="仿宋" w:eastAsia="仿宋" w:cs="仿宋"/>
          <w:b/>
          <w:color w:val="auto"/>
          <w:kern w:val="2"/>
          <w:sz w:val="32"/>
          <w:szCs w:val="32"/>
        </w:rPr>
        <w:t>声明函</w:t>
      </w:r>
      <w:bookmarkEnd w:id="12"/>
    </w:p>
    <w:p w14:paraId="2F23DD83">
      <w:pPr>
        <w:pStyle w:val="18"/>
        <w:keepNext w:val="0"/>
        <w:keepLines w:val="0"/>
        <w:pageBreakBefore w:val="0"/>
        <w:widowControl w:val="0"/>
        <w:numPr>
          <w:ilvl w:val="0"/>
          <w:numId w:val="0"/>
        </w:numPr>
        <w:kinsoku/>
        <w:overflowPunct/>
        <w:bidi w:val="0"/>
        <w:adjustRightInd w:val="0"/>
        <w:snapToGrid w:val="0"/>
        <w:spacing w:line="320" w:lineRule="exact"/>
        <w:jc w:val="both"/>
        <w:textAlignment w:val="auto"/>
        <w:rPr>
          <w:rFonts w:ascii="仿宋" w:hAnsi="仿宋" w:eastAsia="仿宋" w:cs="仿宋"/>
          <w:sz w:val="30"/>
          <w:szCs w:val="30"/>
        </w:rPr>
      </w:pPr>
      <w:r>
        <w:rPr>
          <w:rFonts w:hint="eastAsia" w:ascii="仿宋" w:hAnsi="仿宋" w:eastAsia="仿宋" w:cs="仿宋"/>
          <w:sz w:val="30"/>
          <w:szCs w:val="30"/>
          <w:lang w:eastAsia="zh-CN"/>
        </w:rPr>
        <w:t>成都工贸职业技术学院</w:t>
      </w:r>
      <w:r>
        <w:rPr>
          <w:rFonts w:hint="eastAsia" w:ascii="仿宋" w:hAnsi="仿宋" w:eastAsia="仿宋" w:cs="仿宋"/>
          <w:sz w:val="30"/>
          <w:szCs w:val="30"/>
        </w:rPr>
        <w:t>：</w:t>
      </w:r>
    </w:p>
    <w:p w14:paraId="7C2D3277">
      <w:pPr>
        <w:keepNext w:val="0"/>
        <w:keepLines w:val="0"/>
        <w:pageBreakBefore w:val="0"/>
        <w:widowControl w:val="0"/>
        <w:kinsoku/>
        <w:overflowPunct/>
        <w:autoSpaceDE/>
        <w:autoSpaceDN/>
        <w:bidi w:val="0"/>
        <w:adjustRightInd w:val="0"/>
        <w:snapToGrid w:val="0"/>
        <w:spacing w:line="300" w:lineRule="exact"/>
        <w:ind w:firstLine="560" w:firstLineChars="200"/>
        <w:textAlignment w:val="auto"/>
        <w:rPr>
          <w:rFonts w:hint="eastAsia" w:ascii="仿宋" w:hAnsi="仿宋" w:eastAsia="仿宋" w:cs="仿宋"/>
          <w:sz w:val="28"/>
          <w:szCs w:val="28"/>
          <w:lang w:val="zh-CN" w:eastAsia="zh-CN"/>
        </w:rPr>
      </w:pPr>
      <w:r>
        <w:rPr>
          <w:rFonts w:hint="eastAsia" w:ascii="仿宋" w:hAnsi="仿宋" w:eastAsia="仿宋" w:cs="仿宋"/>
          <w:sz w:val="28"/>
          <w:szCs w:val="28"/>
          <w:lang w:val="zh-CN" w:eastAsia="zh-CN"/>
        </w:rPr>
        <w:t>我单位作为参加</w:t>
      </w:r>
      <w:r>
        <w:rPr>
          <w:rFonts w:hint="eastAsia" w:ascii="仿宋" w:hAnsi="仿宋" w:eastAsia="仿宋" w:cs="仿宋"/>
          <w:sz w:val="28"/>
          <w:szCs w:val="28"/>
          <w:u w:val="single"/>
          <w:lang w:val="zh-CN" w:eastAsia="zh-CN"/>
        </w:rPr>
        <w:t xml:space="preserve">          </w:t>
      </w:r>
      <w:r>
        <w:rPr>
          <w:rFonts w:hint="eastAsia" w:ascii="仿宋" w:hAnsi="仿宋" w:eastAsia="仿宋" w:cs="仿宋"/>
          <w:sz w:val="28"/>
          <w:szCs w:val="28"/>
          <w:u w:val="none"/>
          <w:lang w:val="zh-CN" w:eastAsia="zh-CN"/>
        </w:rPr>
        <w:t>项目（编号：</w:t>
      </w:r>
      <w:r>
        <w:rPr>
          <w:rFonts w:hint="eastAsia" w:ascii="仿宋" w:hAnsi="仿宋" w:eastAsia="仿宋" w:cs="仿宋"/>
          <w:sz w:val="28"/>
          <w:szCs w:val="28"/>
          <w:u w:val="single"/>
          <w:lang w:val="zh-CN" w:eastAsia="zh-CN"/>
        </w:rPr>
        <w:t xml:space="preserve">         </w:t>
      </w:r>
      <w:r>
        <w:rPr>
          <w:rFonts w:hint="eastAsia" w:ascii="仿宋" w:hAnsi="仿宋" w:eastAsia="仿宋" w:cs="仿宋"/>
          <w:sz w:val="28"/>
          <w:szCs w:val="28"/>
          <w:u w:val="none"/>
          <w:lang w:val="zh-CN" w:eastAsia="zh-CN"/>
        </w:rPr>
        <w:t>）</w:t>
      </w:r>
      <w:r>
        <w:rPr>
          <w:rFonts w:hint="eastAsia" w:ascii="仿宋" w:hAnsi="仿宋" w:eastAsia="仿宋" w:cs="仿宋"/>
          <w:sz w:val="28"/>
          <w:szCs w:val="28"/>
          <w:lang w:val="zh-CN" w:eastAsia="zh-CN"/>
        </w:rPr>
        <w:t>的</w:t>
      </w:r>
      <w:r>
        <w:rPr>
          <w:rFonts w:hint="eastAsia" w:ascii="仿宋" w:hAnsi="仿宋" w:eastAsia="仿宋" w:cs="仿宋"/>
          <w:sz w:val="28"/>
          <w:szCs w:val="28"/>
          <w:lang w:val="en-US" w:eastAsia="zh-CN"/>
        </w:rPr>
        <w:t>供应商</w:t>
      </w:r>
      <w:r>
        <w:rPr>
          <w:rFonts w:hint="eastAsia" w:ascii="仿宋" w:hAnsi="仿宋" w:eastAsia="仿宋" w:cs="仿宋"/>
          <w:sz w:val="28"/>
          <w:szCs w:val="28"/>
          <w:lang w:val="zh-CN" w:eastAsia="zh-CN"/>
        </w:rPr>
        <w:t>，在此郑重声明：</w:t>
      </w:r>
    </w:p>
    <w:p w14:paraId="37993189">
      <w:pPr>
        <w:keepNext w:val="0"/>
        <w:keepLines w:val="0"/>
        <w:pageBreakBefore w:val="0"/>
        <w:widowControl w:val="0"/>
        <w:kinsoku/>
        <w:overflowPunct/>
        <w:autoSpaceDE/>
        <w:autoSpaceDN/>
        <w:bidi w:val="0"/>
        <w:adjustRightInd w:val="0"/>
        <w:snapToGrid w:val="0"/>
        <w:spacing w:line="300" w:lineRule="exact"/>
        <w:ind w:firstLine="560" w:firstLineChars="200"/>
        <w:textAlignment w:val="auto"/>
        <w:rPr>
          <w:rFonts w:hint="eastAsia" w:ascii="仿宋" w:hAnsi="仿宋" w:eastAsia="仿宋" w:cs="仿宋"/>
          <w:sz w:val="28"/>
          <w:szCs w:val="28"/>
          <w:lang w:val="zh-CN" w:eastAsia="zh-CN"/>
        </w:rPr>
      </w:pPr>
      <w:r>
        <w:rPr>
          <w:rFonts w:hint="eastAsia" w:ascii="仿宋" w:hAnsi="仿宋" w:eastAsia="仿宋" w:cs="仿宋"/>
          <w:sz w:val="28"/>
          <w:szCs w:val="28"/>
          <w:lang w:val="zh-CN" w:eastAsia="zh-CN"/>
        </w:rPr>
        <w:t>一、我单位</w:t>
      </w:r>
      <w:r>
        <w:rPr>
          <w:rFonts w:hint="eastAsia" w:ascii="仿宋" w:hAnsi="仿宋" w:eastAsia="仿宋" w:cs="仿宋"/>
          <w:sz w:val="28"/>
          <w:szCs w:val="28"/>
          <w:u w:val="single"/>
          <w:lang w:val="en-US" w:eastAsia="zh-CN"/>
        </w:rPr>
        <w:t xml:space="preserve">    </w:t>
      </w:r>
      <w:r>
        <w:rPr>
          <w:rFonts w:hint="eastAsia" w:ascii="仿宋" w:hAnsi="仿宋" w:eastAsia="仿宋" w:cs="仿宋"/>
          <w:b/>
          <w:bCs/>
          <w:sz w:val="28"/>
          <w:szCs w:val="28"/>
          <w:u w:val="single"/>
          <w:lang w:val="zh-CN" w:eastAsia="zh-CN"/>
        </w:rPr>
        <w:t>(说明：填写“具有”或“不具有”)</w:t>
      </w:r>
      <w:r>
        <w:rPr>
          <w:rFonts w:hint="eastAsia" w:ascii="仿宋" w:hAnsi="仿宋" w:eastAsia="仿宋" w:cs="仿宋"/>
          <w:sz w:val="28"/>
          <w:szCs w:val="28"/>
          <w:lang w:val="zh-CN" w:eastAsia="zh-CN"/>
        </w:rPr>
        <w:t>良好的商业信誉和健全的财务会计制度。</w:t>
      </w:r>
    </w:p>
    <w:p w14:paraId="032C02B6">
      <w:pPr>
        <w:keepNext w:val="0"/>
        <w:keepLines w:val="0"/>
        <w:pageBreakBefore w:val="0"/>
        <w:widowControl w:val="0"/>
        <w:kinsoku/>
        <w:overflowPunct/>
        <w:autoSpaceDE/>
        <w:autoSpaceDN/>
        <w:bidi w:val="0"/>
        <w:adjustRightInd w:val="0"/>
        <w:snapToGrid w:val="0"/>
        <w:spacing w:line="300" w:lineRule="exact"/>
        <w:ind w:firstLine="560" w:firstLineChars="200"/>
        <w:textAlignment w:val="auto"/>
        <w:rPr>
          <w:rFonts w:hint="eastAsia" w:ascii="仿宋" w:hAnsi="仿宋" w:eastAsia="仿宋" w:cs="仿宋"/>
          <w:sz w:val="28"/>
          <w:szCs w:val="28"/>
          <w:lang w:val="zh-CN" w:eastAsia="zh-CN"/>
        </w:rPr>
      </w:pPr>
      <w:r>
        <w:rPr>
          <w:rFonts w:hint="eastAsia" w:ascii="仿宋" w:hAnsi="仿宋" w:eastAsia="仿宋" w:cs="仿宋"/>
          <w:sz w:val="28"/>
          <w:szCs w:val="28"/>
          <w:lang w:val="zh-CN" w:eastAsia="zh-CN"/>
        </w:rPr>
        <w:t>二、我单位</w:t>
      </w:r>
      <w:r>
        <w:rPr>
          <w:rFonts w:hint="eastAsia" w:ascii="仿宋" w:hAnsi="仿宋" w:eastAsia="仿宋" w:cs="仿宋"/>
          <w:sz w:val="28"/>
          <w:szCs w:val="28"/>
          <w:u w:val="single"/>
          <w:lang w:val="en-US" w:eastAsia="zh-CN"/>
        </w:rPr>
        <w:t xml:space="preserve">    </w:t>
      </w:r>
      <w:r>
        <w:rPr>
          <w:rFonts w:hint="eastAsia" w:ascii="仿宋" w:hAnsi="仿宋" w:eastAsia="仿宋" w:cs="仿宋"/>
          <w:b/>
          <w:bCs/>
          <w:sz w:val="28"/>
          <w:szCs w:val="28"/>
          <w:u w:val="single"/>
          <w:lang w:val="zh-CN" w:eastAsia="zh-CN"/>
        </w:rPr>
        <w:t>(说明：填写“具有”或“不具有”)</w:t>
      </w:r>
      <w:r>
        <w:rPr>
          <w:rFonts w:hint="eastAsia" w:ascii="仿宋" w:hAnsi="仿宋" w:eastAsia="仿宋" w:cs="仿宋"/>
          <w:sz w:val="28"/>
          <w:szCs w:val="28"/>
          <w:lang w:val="zh-CN" w:eastAsia="zh-CN"/>
        </w:rPr>
        <w:t>履行合同所必须的设备和专业技术能力；</w:t>
      </w:r>
    </w:p>
    <w:p w14:paraId="0508E1E7">
      <w:pPr>
        <w:keepNext w:val="0"/>
        <w:keepLines w:val="0"/>
        <w:pageBreakBefore w:val="0"/>
        <w:widowControl w:val="0"/>
        <w:kinsoku/>
        <w:overflowPunct/>
        <w:autoSpaceDE/>
        <w:autoSpaceDN/>
        <w:bidi w:val="0"/>
        <w:adjustRightInd w:val="0"/>
        <w:snapToGrid w:val="0"/>
        <w:spacing w:line="300" w:lineRule="exact"/>
        <w:ind w:firstLine="560" w:firstLineChars="200"/>
        <w:textAlignment w:val="auto"/>
        <w:rPr>
          <w:rFonts w:hint="eastAsia" w:ascii="仿宋" w:hAnsi="仿宋" w:eastAsia="仿宋" w:cs="仿宋"/>
          <w:sz w:val="28"/>
          <w:szCs w:val="28"/>
          <w:lang w:val="zh-CN" w:eastAsia="zh-CN"/>
        </w:rPr>
      </w:pPr>
      <w:r>
        <w:rPr>
          <w:rFonts w:hint="eastAsia" w:ascii="仿宋" w:hAnsi="仿宋" w:eastAsia="仿宋" w:cs="仿宋"/>
          <w:sz w:val="28"/>
          <w:szCs w:val="28"/>
          <w:lang w:val="zh-CN" w:eastAsia="zh-CN"/>
        </w:rPr>
        <w:t>三、我单位</w:t>
      </w:r>
      <w:r>
        <w:rPr>
          <w:rFonts w:hint="eastAsia" w:ascii="仿宋" w:hAnsi="仿宋" w:eastAsia="仿宋" w:cs="仿宋"/>
          <w:sz w:val="28"/>
          <w:szCs w:val="28"/>
          <w:u w:val="single"/>
          <w:lang w:val="en-US" w:eastAsia="zh-CN"/>
        </w:rPr>
        <w:t xml:space="preserve">    </w:t>
      </w:r>
      <w:r>
        <w:rPr>
          <w:rFonts w:hint="eastAsia" w:ascii="仿宋" w:hAnsi="仿宋" w:eastAsia="仿宋" w:cs="仿宋"/>
          <w:b/>
          <w:bCs/>
          <w:sz w:val="28"/>
          <w:szCs w:val="28"/>
          <w:u w:val="single"/>
          <w:lang w:val="zh-CN" w:eastAsia="zh-CN"/>
        </w:rPr>
        <w:t>(说明：填写“有”或“没有”)</w:t>
      </w:r>
      <w:r>
        <w:rPr>
          <w:rFonts w:hint="eastAsia" w:ascii="仿宋" w:hAnsi="仿宋" w:eastAsia="仿宋" w:cs="仿宋"/>
          <w:sz w:val="28"/>
          <w:szCs w:val="28"/>
          <w:lang w:val="zh-CN" w:eastAsia="zh-CN"/>
        </w:rPr>
        <w:t>依法缴纳税收和社会保障资金的良好记录；</w:t>
      </w:r>
    </w:p>
    <w:p w14:paraId="15C46929">
      <w:pPr>
        <w:keepNext w:val="0"/>
        <w:keepLines w:val="0"/>
        <w:pageBreakBefore w:val="0"/>
        <w:widowControl w:val="0"/>
        <w:kinsoku/>
        <w:overflowPunct/>
        <w:autoSpaceDE/>
        <w:autoSpaceDN/>
        <w:bidi w:val="0"/>
        <w:adjustRightInd w:val="0"/>
        <w:snapToGrid w:val="0"/>
        <w:spacing w:line="300" w:lineRule="exact"/>
        <w:ind w:firstLine="560" w:firstLineChars="200"/>
        <w:textAlignment w:val="auto"/>
        <w:rPr>
          <w:rFonts w:hint="eastAsia" w:ascii="仿宋" w:hAnsi="仿宋" w:eastAsia="仿宋" w:cs="仿宋"/>
          <w:sz w:val="28"/>
          <w:szCs w:val="28"/>
          <w:lang w:val="zh-CN" w:eastAsia="zh-CN"/>
        </w:rPr>
      </w:pPr>
      <w:r>
        <w:rPr>
          <w:rFonts w:hint="eastAsia" w:ascii="仿宋" w:hAnsi="仿宋" w:eastAsia="仿宋" w:cs="仿宋"/>
          <w:sz w:val="28"/>
          <w:szCs w:val="28"/>
          <w:lang w:val="zh-CN" w:eastAsia="zh-CN"/>
        </w:rPr>
        <w:t>四、我单位参加采购活动前三年内，在经营活动中</w:t>
      </w:r>
      <w:r>
        <w:rPr>
          <w:rFonts w:hint="eastAsia" w:ascii="仿宋" w:hAnsi="仿宋" w:eastAsia="仿宋" w:cs="仿宋"/>
          <w:b/>
          <w:bCs/>
          <w:sz w:val="28"/>
          <w:szCs w:val="28"/>
          <w:u w:val="single"/>
          <w:lang w:val="en-US" w:eastAsia="zh-CN"/>
        </w:rPr>
        <w:t xml:space="preserve">    </w:t>
      </w:r>
      <w:r>
        <w:rPr>
          <w:rFonts w:hint="eastAsia" w:ascii="仿宋" w:hAnsi="仿宋" w:eastAsia="仿宋" w:cs="仿宋"/>
          <w:b/>
          <w:bCs/>
          <w:sz w:val="28"/>
          <w:szCs w:val="28"/>
          <w:u w:val="single"/>
          <w:lang w:val="zh-CN" w:eastAsia="zh-CN"/>
        </w:rPr>
        <w:t>(说明：填写“没有”或“有”)</w:t>
      </w:r>
      <w:r>
        <w:rPr>
          <w:rFonts w:hint="eastAsia" w:ascii="仿宋" w:hAnsi="仿宋" w:eastAsia="仿宋" w:cs="仿宋"/>
          <w:sz w:val="28"/>
          <w:szCs w:val="28"/>
          <w:lang w:val="zh-CN" w:eastAsia="zh-CN"/>
        </w:rPr>
        <w:t>重大违法记录。</w:t>
      </w:r>
    </w:p>
    <w:p w14:paraId="3FDE67B1">
      <w:pPr>
        <w:keepNext w:val="0"/>
        <w:keepLines w:val="0"/>
        <w:pageBreakBefore w:val="0"/>
        <w:widowControl w:val="0"/>
        <w:kinsoku/>
        <w:overflowPunct/>
        <w:autoSpaceDE/>
        <w:autoSpaceDN/>
        <w:bidi w:val="0"/>
        <w:adjustRightInd w:val="0"/>
        <w:snapToGrid w:val="0"/>
        <w:spacing w:line="300" w:lineRule="exact"/>
        <w:ind w:firstLine="560" w:firstLineChars="200"/>
        <w:textAlignment w:val="auto"/>
        <w:rPr>
          <w:rFonts w:hint="eastAsia" w:ascii="仿宋" w:hAnsi="仿宋" w:eastAsia="仿宋" w:cs="仿宋"/>
          <w:sz w:val="28"/>
          <w:szCs w:val="28"/>
          <w:lang w:val="zh-CN" w:eastAsia="zh-CN"/>
        </w:rPr>
      </w:pPr>
      <w:r>
        <w:rPr>
          <w:rFonts w:hint="eastAsia" w:ascii="仿宋" w:hAnsi="仿宋" w:eastAsia="仿宋" w:cs="仿宋"/>
          <w:sz w:val="28"/>
          <w:szCs w:val="28"/>
          <w:lang w:val="zh-CN" w:eastAsia="zh-CN"/>
        </w:rPr>
        <w:t>五、我单位</w:t>
      </w:r>
      <w:r>
        <w:rPr>
          <w:rFonts w:hint="eastAsia" w:ascii="仿宋" w:hAnsi="仿宋" w:eastAsia="仿宋" w:cs="仿宋"/>
          <w:b/>
          <w:bCs/>
          <w:sz w:val="28"/>
          <w:szCs w:val="28"/>
          <w:u w:val="single"/>
          <w:lang w:val="en-US" w:eastAsia="zh-CN"/>
        </w:rPr>
        <w:t xml:space="preserve">    </w:t>
      </w:r>
      <w:r>
        <w:rPr>
          <w:rFonts w:hint="eastAsia" w:ascii="仿宋" w:hAnsi="仿宋" w:eastAsia="仿宋" w:cs="仿宋"/>
          <w:b/>
          <w:bCs/>
          <w:sz w:val="28"/>
          <w:szCs w:val="28"/>
          <w:u w:val="single"/>
          <w:lang w:val="zh-CN" w:eastAsia="zh-CN"/>
        </w:rPr>
        <w:t>(说明：填写“有”或“没有”)</w:t>
      </w:r>
      <w:r>
        <w:rPr>
          <w:rFonts w:hint="eastAsia" w:ascii="仿宋" w:hAnsi="仿宋" w:eastAsia="仿宋" w:cs="仿宋"/>
          <w:sz w:val="28"/>
          <w:szCs w:val="28"/>
          <w:lang w:val="zh-CN" w:eastAsia="zh-CN"/>
        </w:rPr>
        <w:t>与其他供应商组成联合体参加本次采购活动。</w:t>
      </w:r>
    </w:p>
    <w:p w14:paraId="63149471">
      <w:pPr>
        <w:pStyle w:val="28"/>
        <w:keepNext w:val="0"/>
        <w:keepLines w:val="0"/>
        <w:pageBreakBefore w:val="0"/>
        <w:widowControl w:val="0"/>
        <w:numPr>
          <w:ilvl w:val="2"/>
          <w:numId w:val="0"/>
        </w:numPr>
        <w:kinsoku/>
        <w:overflowPunct/>
        <w:autoSpaceDE/>
        <w:autoSpaceDN/>
        <w:bidi w:val="0"/>
        <w:adjustRightInd w:val="0"/>
        <w:snapToGrid w:val="0"/>
        <w:spacing w:line="300" w:lineRule="exact"/>
        <w:ind w:firstLine="560" w:firstLineChars="200"/>
        <w:textAlignment w:val="auto"/>
        <w:rPr>
          <w:rFonts w:hint="default" w:ascii="仿宋" w:hAnsi="仿宋" w:eastAsia="仿宋" w:cs="仿宋"/>
          <w:snapToGrid/>
          <w:kern w:val="2"/>
          <w:sz w:val="28"/>
          <w:szCs w:val="28"/>
          <w:lang w:val="en-US" w:eastAsia="zh-CN" w:bidi="ar-SA"/>
        </w:rPr>
      </w:pPr>
      <w:r>
        <w:rPr>
          <w:rFonts w:hint="eastAsia" w:ascii="仿宋" w:hAnsi="仿宋" w:eastAsia="仿宋" w:cs="仿宋"/>
          <w:snapToGrid/>
          <w:kern w:val="2"/>
          <w:sz w:val="28"/>
          <w:szCs w:val="28"/>
          <w:lang w:val="en-US" w:eastAsia="zh-CN" w:bidi="ar-SA"/>
        </w:rPr>
        <w:t>六、</w:t>
      </w:r>
      <w:r>
        <w:rPr>
          <w:rFonts w:hint="eastAsia" w:ascii="仿宋" w:hAnsi="仿宋" w:eastAsia="仿宋" w:cs="仿宋"/>
          <w:sz w:val="28"/>
          <w:szCs w:val="28"/>
          <w:lang w:val="zh-CN" w:eastAsia="zh-CN"/>
        </w:rPr>
        <w:t>我单位</w:t>
      </w:r>
      <w:r>
        <w:rPr>
          <w:rFonts w:hint="eastAsia" w:ascii="仿宋" w:hAnsi="仿宋" w:eastAsia="仿宋" w:cs="仿宋"/>
          <w:snapToGrid/>
          <w:kern w:val="2"/>
          <w:sz w:val="28"/>
          <w:szCs w:val="28"/>
          <w:lang w:val="en-US" w:eastAsia="zh-CN" w:bidi="ar-SA"/>
        </w:rPr>
        <w:t>及其现任法定代表人、主要负责人</w:t>
      </w:r>
      <w:r>
        <w:rPr>
          <w:rFonts w:hint="eastAsia" w:ascii="仿宋" w:hAnsi="仿宋" w:eastAsia="仿宋" w:cs="仿宋"/>
          <w:b/>
          <w:bCs/>
          <w:sz w:val="28"/>
          <w:szCs w:val="28"/>
          <w:u w:val="single"/>
          <w:lang w:val="en-US" w:eastAsia="zh-CN"/>
        </w:rPr>
        <w:t xml:space="preserve">    </w:t>
      </w:r>
      <w:r>
        <w:rPr>
          <w:rFonts w:hint="eastAsia" w:ascii="仿宋" w:hAnsi="仿宋" w:eastAsia="仿宋" w:cs="仿宋"/>
          <w:b/>
          <w:bCs/>
          <w:sz w:val="28"/>
          <w:szCs w:val="28"/>
          <w:u w:val="single"/>
          <w:lang w:val="zh-CN" w:eastAsia="zh-CN"/>
        </w:rPr>
        <w:t>(说明：填写“有”或“没有”)</w:t>
      </w:r>
      <w:r>
        <w:rPr>
          <w:rFonts w:hint="eastAsia" w:ascii="仿宋" w:hAnsi="仿宋" w:eastAsia="仿宋" w:cs="仿宋"/>
          <w:snapToGrid/>
          <w:kern w:val="2"/>
          <w:sz w:val="28"/>
          <w:szCs w:val="28"/>
          <w:lang w:val="en-US" w:eastAsia="zh-CN" w:bidi="ar-SA"/>
        </w:rPr>
        <w:t>行贿犯罪记录</w:t>
      </w:r>
    </w:p>
    <w:p w14:paraId="0170417F">
      <w:pPr>
        <w:pStyle w:val="28"/>
        <w:keepNext w:val="0"/>
        <w:keepLines w:val="0"/>
        <w:pageBreakBefore w:val="0"/>
        <w:widowControl w:val="0"/>
        <w:numPr>
          <w:ilvl w:val="2"/>
          <w:numId w:val="0"/>
        </w:numPr>
        <w:kinsoku/>
        <w:overflowPunct/>
        <w:autoSpaceDE/>
        <w:autoSpaceDN/>
        <w:bidi w:val="0"/>
        <w:adjustRightInd w:val="0"/>
        <w:snapToGrid w:val="0"/>
        <w:spacing w:line="300" w:lineRule="exact"/>
        <w:ind w:firstLine="560" w:firstLineChars="200"/>
        <w:textAlignment w:val="auto"/>
        <w:rPr>
          <w:rFonts w:hint="eastAsia" w:ascii="仿宋" w:hAnsi="仿宋" w:eastAsia="仿宋" w:cs="仿宋"/>
          <w:sz w:val="28"/>
          <w:szCs w:val="28"/>
          <w:lang w:val="zh-CN"/>
        </w:rPr>
      </w:pPr>
      <w:r>
        <w:rPr>
          <w:rFonts w:hint="eastAsia" w:ascii="仿宋" w:hAnsi="仿宋" w:eastAsia="仿宋" w:cs="仿宋"/>
          <w:sz w:val="28"/>
          <w:szCs w:val="28"/>
          <w:lang w:val="en-US" w:eastAsia="zh-CN"/>
        </w:rPr>
        <w:t>七、我单位的响应文件</w:t>
      </w:r>
      <w:r>
        <w:rPr>
          <w:rFonts w:hint="eastAsia" w:ascii="仿宋" w:hAnsi="仿宋" w:eastAsia="仿宋" w:cs="仿宋"/>
          <w:sz w:val="28"/>
          <w:szCs w:val="28"/>
          <w:lang w:val="zh-CN"/>
        </w:rPr>
        <w:t>编制</w:t>
      </w:r>
      <w:r>
        <w:rPr>
          <w:rFonts w:hint="eastAsia" w:ascii="仿宋" w:hAnsi="仿宋" w:eastAsia="仿宋" w:cs="仿宋"/>
          <w:sz w:val="28"/>
          <w:szCs w:val="28"/>
          <w:lang w:val="en-US" w:eastAsia="zh-CN"/>
        </w:rPr>
        <w:t>单位和个人分别为：</w:t>
      </w:r>
      <w:r>
        <w:rPr>
          <w:rFonts w:hint="eastAsia" w:ascii="仿宋" w:hAnsi="仿宋" w:eastAsia="仿宋" w:cs="仿宋"/>
          <w:b/>
          <w:bCs/>
          <w:snapToGrid/>
          <w:kern w:val="2"/>
          <w:sz w:val="28"/>
          <w:szCs w:val="28"/>
          <w:u w:val="single"/>
          <w:lang w:val="en-US" w:eastAsia="zh-CN" w:bidi="ar-SA"/>
        </w:rPr>
        <w:t xml:space="preserve">    </w:t>
      </w:r>
      <w:r>
        <w:rPr>
          <w:rFonts w:hint="eastAsia" w:ascii="仿宋" w:hAnsi="仿宋" w:eastAsia="仿宋" w:cs="仿宋"/>
          <w:b/>
          <w:bCs/>
          <w:snapToGrid/>
          <w:kern w:val="2"/>
          <w:sz w:val="28"/>
          <w:szCs w:val="28"/>
          <w:u w:val="single"/>
          <w:lang w:val="zh-CN" w:eastAsia="zh-CN" w:bidi="ar-SA"/>
        </w:rPr>
        <w:t>(说明：填写“</w:t>
      </w:r>
      <w:r>
        <w:rPr>
          <w:rFonts w:hint="eastAsia" w:ascii="仿宋" w:hAnsi="仿宋" w:eastAsia="仿宋" w:cs="仿宋"/>
          <w:b/>
          <w:bCs/>
          <w:sz w:val="28"/>
          <w:szCs w:val="28"/>
          <w:u w:val="single"/>
          <w:lang w:val="zh-CN"/>
        </w:rPr>
        <w:t>编制</w:t>
      </w:r>
      <w:r>
        <w:rPr>
          <w:rFonts w:hint="eastAsia" w:ascii="仿宋" w:hAnsi="仿宋" w:eastAsia="仿宋" w:cs="仿宋"/>
          <w:b/>
          <w:bCs/>
          <w:sz w:val="28"/>
          <w:szCs w:val="28"/>
          <w:u w:val="single"/>
          <w:lang w:val="en-US" w:eastAsia="zh-CN"/>
        </w:rPr>
        <w:t>单位</w:t>
      </w:r>
      <w:r>
        <w:rPr>
          <w:rFonts w:hint="eastAsia" w:ascii="仿宋" w:hAnsi="仿宋" w:eastAsia="仿宋" w:cs="仿宋"/>
          <w:b/>
          <w:bCs/>
          <w:snapToGrid/>
          <w:kern w:val="2"/>
          <w:sz w:val="28"/>
          <w:szCs w:val="28"/>
          <w:u w:val="single"/>
          <w:lang w:val="zh-CN" w:eastAsia="zh-CN" w:bidi="ar-SA"/>
        </w:rPr>
        <w:t>名称）；</w:t>
      </w:r>
      <w:r>
        <w:rPr>
          <w:rFonts w:hint="eastAsia" w:ascii="仿宋" w:hAnsi="仿宋" w:eastAsia="仿宋" w:cs="仿宋"/>
          <w:b/>
          <w:bCs/>
          <w:sz w:val="28"/>
          <w:szCs w:val="28"/>
          <w:u w:val="single"/>
          <w:lang w:val="en-US" w:eastAsia="zh-CN"/>
        </w:rPr>
        <w:t xml:space="preserve">         （</w:t>
      </w:r>
      <w:r>
        <w:rPr>
          <w:rFonts w:hint="eastAsia" w:ascii="仿宋" w:hAnsi="仿宋" w:eastAsia="仿宋" w:cs="仿宋"/>
          <w:b/>
          <w:bCs/>
          <w:snapToGrid/>
          <w:kern w:val="2"/>
          <w:sz w:val="28"/>
          <w:szCs w:val="28"/>
          <w:u w:val="single"/>
          <w:lang w:val="zh-CN" w:eastAsia="zh-CN" w:bidi="ar-SA"/>
        </w:rPr>
        <w:t>说明：</w:t>
      </w:r>
      <w:r>
        <w:rPr>
          <w:rFonts w:hint="eastAsia" w:ascii="仿宋" w:hAnsi="仿宋" w:eastAsia="仿宋" w:cs="仿宋"/>
          <w:b/>
          <w:bCs/>
          <w:snapToGrid/>
          <w:kern w:val="2"/>
          <w:sz w:val="28"/>
          <w:szCs w:val="28"/>
          <w:u w:val="single"/>
          <w:lang w:val="en-US" w:eastAsia="zh-CN" w:bidi="ar-SA"/>
        </w:rPr>
        <w:t>填写“</w:t>
      </w:r>
      <w:r>
        <w:rPr>
          <w:rFonts w:hint="eastAsia" w:ascii="仿宋" w:hAnsi="仿宋" w:eastAsia="仿宋" w:cs="仿宋"/>
          <w:b/>
          <w:bCs/>
          <w:sz w:val="28"/>
          <w:szCs w:val="28"/>
          <w:u w:val="single"/>
          <w:lang w:val="zh-CN"/>
        </w:rPr>
        <w:t>编制</w:t>
      </w:r>
      <w:r>
        <w:rPr>
          <w:rFonts w:hint="eastAsia" w:ascii="仿宋" w:hAnsi="仿宋" w:eastAsia="仿宋" w:cs="仿宋"/>
          <w:b/>
          <w:bCs/>
          <w:sz w:val="28"/>
          <w:szCs w:val="28"/>
          <w:u w:val="single"/>
          <w:lang w:val="en-US" w:eastAsia="zh-CN"/>
        </w:rPr>
        <w:t>个人姓名”）</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val="zh-CN"/>
        </w:rPr>
        <w:t>。</w:t>
      </w:r>
    </w:p>
    <w:p w14:paraId="45912FD6">
      <w:pPr>
        <w:keepNext w:val="0"/>
        <w:keepLines w:val="0"/>
        <w:pageBreakBefore w:val="0"/>
        <w:widowControl w:val="0"/>
        <w:kinsoku/>
        <w:wordWrap/>
        <w:overflowPunct/>
        <w:topLinePunct w:val="0"/>
        <w:autoSpaceDE/>
        <w:autoSpaceDN/>
        <w:bidi w:val="0"/>
        <w:adjustRightInd w:val="0"/>
        <w:snapToGrid w:val="0"/>
        <w:spacing w:line="300" w:lineRule="exact"/>
        <w:ind w:firstLine="560" w:firstLineChars="200"/>
        <w:jc w:val="left"/>
        <w:textAlignment w:val="auto"/>
        <w:rPr>
          <w:rFonts w:hint="eastAsia" w:ascii="仿宋" w:hAnsi="仿宋" w:eastAsia="仿宋" w:cs="仿宋"/>
          <w:snapToGrid/>
          <w:kern w:val="2"/>
          <w:sz w:val="28"/>
          <w:szCs w:val="28"/>
          <w:lang w:val="en-US" w:eastAsia="zh-CN" w:bidi="ar-SA"/>
        </w:rPr>
      </w:pPr>
      <w:r>
        <w:rPr>
          <w:rFonts w:hint="eastAsia" w:ascii="仿宋" w:hAnsi="仿宋" w:eastAsia="仿宋" w:cs="仿宋"/>
          <w:snapToGrid/>
          <w:kern w:val="2"/>
          <w:sz w:val="28"/>
          <w:szCs w:val="28"/>
          <w:lang w:val="en-US" w:eastAsia="zh-CN" w:bidi="ar-SA"/>
        </w:rPr>
        <w:t>八、我单位</w:t>
      </w:r>
      <w:r>
        <w:rPr>
          <w:rFonts w:hint="eastAsia" w:ascii="仿宋" w:hAnsi="仿宋" w:eastAsia="仿宋" w:cs="仿宋"/>
          <w:b w:val="0"/>
          <w:bCs w:val="0"/>
          <w:snapToGrid/>
          <w:kern w:val="2"/>
          <w:sz w:val="28"/>
          <w:szCs w:val="28"/>
          <w:lang w:val="en-US" w:eastAsia="zh-CN" w:bidi="ar-SA"/>
        </w:rPr>
        <w:t>委托办理投标事宜</w:t>
      </w:r>
      <w:r>
        <w:rPr>
          <w:rFonts w:hint="eastAsia" w:ascii="仿宋" w:hAnsi="仿宋" w:eastAsia="仿宋" w:cs="仿宋"/>
          <w:snapToGrid/>
          <w:kern w:val="2"/>
          <w:sz w:val="28"/>
          <w:szCs w:val="28"/>
          <w:lang w:val="en-US" w:eastAsia="zh-CN" w:bidi="ar-SA"/>
        </w:rPr>
        <w:t>的单位及人员详见法定代表人授权书（</w:t>
      </w:r>
      <w:r>
        <w:rPr>
          <w:rFonts w:hint="eastAsia" w:ascii="仿宋" w:hAnsi="仿宋" w:eastAsia="仿宋" w:cs="仿宋"/>
          <w:bCs/>
          <w:sz w:val="28"/>
          <w:szCs w:val="28"/>
        </w:rPr>
        <w:t>法定代表人亲自参加</w:t>
      </w:r>
      <w:r>
        <w:rPr>
          <w:rFonts w:hint="eastAsia" w:ascii="仿宋" w:hAnsi="仿宋" w:eastAsia="仿宋" w:cs="仿宋"/>
          <w:bCs/>
          <w:sz w:val="28"/>
          <w:szCs w:val="28"/>
          <w:lang w:val="en-US" w:eastAsia="zh-CN"/>
        </w:rPr>
        <w:t>的除外</w:t>
      </w:r>
      <w:r>
        <w:rPr>
          <w:rFonts w:hint="eastAsia" w:ascii="仿宋" w:hAnsi="仿宋" w:eastAsia="仿宋" w:cs="仿宋"/>
          <w:snapToGrid/>
          <w:kern w:val="2"/>
          <w:sz w:val="28"/>
          <w:szCs w:val="28"/>
          <w:lang w:val="en-US" w:eastAsia="zh-CN" w:bidi="ar-SA"/>
        </w:rPr>
        <w:t>）。</w:t>
      </w:r>
    </w:p>
    <w:p w14:paraId="1040D436">
      <w:pPr>
        <w:keepNext w:val="0"/>
        <w:keepLines w:val="0"/>
        <w:pageBreakBefore w:val="0"/>
        <w:widowControl w:val="0"/>
        <w:kinsoku/>
        <w:wordWrap/>
        <w:overflowPunct/>
        <w:topLinePunct w:val="0"/>
        <w:autoSpaceDE/>
        <w:autoSpaceDN/>
        <w:bidi w:val="0"/>
        <w:adjustRightInd w:val="0"/>
        <w:snapToGrid w:val="0"/>
        <w:spacing w:line="300" w:lineRule="exact"/>
        <w:ind w:firstLine="560" w:firstLineChars="200"/>
        <w:jc w:val="left"/>
        <w:textAlignment w:val="auto"/>
        <w:rPr>
          <w:rFonts w:hint="eastAsia" w:ascii="仿宋" w:hAnsi="仿宋" w:eastAsia="仿宋" w:cs="仿宋"/>
          <w:snapToGrid/>
          <w:kern w:val="2"/>
          <w:sz w:val="28"/>
          <w:szCs w:val="28"/>
          <w:lang w:val="en-US" w:eastAsia="zh-CN" w:bidi="ar-SA"/>
        </w:rPr>
      </w:pPr>
      <w:r>
        <w:rPr>
          <w:rFonts w:hint="eastAsia" w:ascii="仿宋" w:hAnsi="仿宋" w:eastAsia="仿宋" w:cs="仿宋"/>
          <w:b w:val="0"/>
          <w:bCs w:val="0"/>
          <w:snapToGrid/>
          <w:kern w:val="2"/>
          <w:sz w:val="28"/>
          <w:szCs w:val="28"/>
          <w:lang w:val="en-US" w:eastAsia="zh-CN" w:bidi="ar-SA"/>
        </w:rPr>
        <w:t>九、</w:t>
      </w:r>
      <w:r>
        <w:rPr>
          <w:rFonts w:hint="eastAsia" w:ascii="仿宋" w:hAnsi="仿宋" w:eastAsia="仿宋" w:cs="仿宋"/>
          <w:snapToGrid/>
          <w:kern w:val="2"/>
          <w:sz w:val="28"/>
          <w:szCs w:val="28"/>
          <w:lang w:val="en-US" w:eastAsia="zh-CN" w:bidi="ar-SA"/>
        </w:rPr>
        <w:t>我单位为本项目配备的管理成员为</w:t>
      </w:r>
      <w:r>
        <w:rPr>
          <w:rFonts w:hint="eastAsia" w:ascii="仿宋" w:hAnsi="仿宋" w:eastAsia="仿宋" w:cs="仿宋"/>
          <w:snapToGrid/>
          <w:kern w:val="2"/>
          <w:sz w:val="28"/>
          <w:szCs w:val="28"/>
          <w:u w:val="single"/>
          <w:lang w:val="en-US" w:eastAsia="zh-CN" w:bidi="ar-SA"/>
        </w:rPr>
        <w:t xml:space="preserve">         </w:t>
      </w:r>
      <w:r>
        <w:rPr>
          <w:rFonts w:hint="eastAsia" w:ascii="仿宋" w:hAnsi="仿宋" w:eastAsia="仿宋" w:cs="仿宋"/>
          <w:snapToGrid/>
          <w:kern w:val="2"/>
          <w:sz w:val="28"/>
          <w:szCs w:val="28"/>
          <w:lang w:val="en-US" w:eastAsia="zh-CN" w:bidi="ar-SA"/>
        </w:rPr>
        <w:t>和联系人员为</w:t>
      </w:r>
      <w:r>
        <w:rPr>
          <w:rFonts w:hint="eastAsia" w:ascii="仿宋" w:hAnsi="仿宋" w:eastAsia="仿宋" w:cs="仿宋"/>
          <w:snapToGrid/>
          <w:kern w:val="2"/>
          <w:sz w:val="28"/>
          <w:szCs w:val="28"/>
          <w:u w:val="single"/>
          <w:lang w:val="en-US" w:eastAsia="zh-CN" w:bidi="ar-SA"/>
        </w:rPr>
        <w:t xml:space="preserve">       。</w:t>
      </w:r>
    </w:p>
    <w:p w14:paraId="53D881E7">
      <w:pPr>
        <w:keepNext w:val="0"/>
        <w:keepLines w:val="0"/>
        <w:pageBreakBefore w:val="0"/>
        <w:widowControl w:val="0"/>
        <w:kinsoku/>
        <w:wordWrap/>
        <w:overflowPunct/>
        <w:topLinePunct w:val="0"/>
        <w:autoSpaceDE/>
        <w:autoSpaceDN/>
        <w:bidi w:val="0"/>
        <w:adjustRightInd w:val="0"/>
        <w:snapToGrid w:val="0"/>
        <w:spacing w:line="300" w:lineRule="exact"/>
        <w:ind w:firstLine="560" w:firstLineChars="200"/>
        <w:jc w:val="left"/>
        <w:textAlignment w:val="auto"/>
        <w:rPr>
          <w:rFonts w:hint="default" w:ascii="仿宋" w:hAnsi="仿宋" w:eastAsia="仿宋" w:cs="仿宋"/>
          <w:bCs/>
          <w:sz w:val="28"/>
          <w:szCs w:val="28"/>
          <w:lang w:val="en-US" w:eastAsia="zh-CN"/>
        </w:rPr>
      </w:pPr>
      <w:r>
        <w:rPr>
          <w:rFonts w:hint="eastAsia" w:ascii="仿宋" w:hAnsi="仿宋" w:eastAsia="仿宋" w:cs="仿宋"/>
          <w:bCs/>
          <w:sz w:val="28"/>
          <w:szCs w:val="28"/>
          <w:lang w:val="en-US" w:eastAsia="zh-CN"/>
        </w:rPr>
        <w:t>十、我单位</w:t>
      </w:r>
      <w:r>
        <w:rPr>
          <w:rFonts w:hint="eastAsia" w:ascii="仿宋" w:hAnsi="仿宋" w:eastAsia="仿宋" w:cs="仿宋"/>
          <w:b/>
          <w:bCs w:val="0"/>
          <w:sz w:val="28"/>
          <w:szCs w:val="28"/>
          <w:u w:val="single"/>
          <w:lang w:val="en-US" w:eastAsia="zh-CN"/>
        </w:rPr>
        <w:t xml:space="preserve">   (说明：填写“不存在”或“存在”)</w:t>
      </w:r>
      <w:r>
        <w:rPr>
          <w:rFonts w:hint="eastAsia" w:ascii="仿宋" w:hAnsi="仿宋" w:eastAsia="仿宋" w:cs="仿宋"/>
          <w:bCs/>
          <w:sz w:val="28"/>
          <w:szCs w:val="28"/>
          <w:lang w:val="en-US" w:eastAsia="zh-CN"/>
        </w:rPr>
        <w:t>与单位负责人为同一人或者存在直接控股、管理关系的其他供应商同时参与本项目的采购活动的行为。与我单位负责人为同一人的单位为:</w:t>
      </w:r>
      <w:r>
        <w:rPr>
          <w:rFonts w:hint="eastAsia" w:ascii="仿宋" w:hAnsi="仿宋" w:eastAsia="仿宋" w:cs="仿宋"/>
          <w:b/>
          <w:bCs w:val="0"/>
          <w:sz w:val="28"/>
          <w:szCs w:val="28"/>
          <w:u w:val="single"/>
          <w:lang w:val="en-US" w:eastAsia="zh-CN"/>
        </w:rPr>
        <w:t xml:space="preserve">      (说明：填写“无”或“供应商名称）</w:t>
      </w:r>
      <w:r>
        <w:rPr>
          <w:rFonts w:hint="eastAsia" w:ascii="仿宋" w:hAnsi="仿宋" w:eastAsia="仿宋" w:cs="仿宋"/>
          <w:bCs/>
          <w:sz w:val="28"/>
          <w:szCs w:val="28"/>
          <w:lang w:val="en-US" w:eastAsia="zh-CN"/>
        </w:rPr>
        <w:t>；与我单位存在直接控股关系的单位为</w:t>
      </w:r>
      <w:r>
        <w:rPr>
          <w:rFonts w:hint="eastAsia" w:ascii="仿宋" w:hAnsi="仿宋" w:eastAsia="仿宋" w:cs="仿宋"/>
          <w:b/>
          <w:bCs w:val="0"/>
          <w:sz w:val="28"/>
          <w:szCs w:val="28"/>
          <w:u w:val="single"/>
          <w:lang w:val="en-US" w:eastAsia="zh-CN"/>
        </w:rPr>
        <w:t>：    (说明：填写“无”或“供应商名称）</w:t>
      </w:r>
      <w:r>
        <w:rPr>
          <w:rFonts w:hint="eastAsia" w:ascii="仿宋" w:hAnsi="仿宋" w:eastAsia="仿宋" w:cs="仿宋"/>
          <w:b/>
          <w:bCs w:val="0"/>
          <w:sz w:val="28"/>
          <w:szCs w:val="28"/>
          <w:lang w:val="en-US" w:eastAsia="zh-CN"/>
        </w:rPr>
        <w:t>；</w:t>
      </w:r>
      <w:r>
        <w:rPr>
          <w:rFonts w:hint="eastAsia" w:ascii="仿宋" w:hAnsi="仿宋" w:eastAsia="仿宋" w:cs="仿宋"/>
          <w:bCs/>
          <w:sz w:val="28"/>
          <w:szCs w:val="28"/>
          <w:lang w:val="en-US" w:eastAsia="zh-CN"/>
        </w:rPr>
        <w:t>存在管理关系的单位为：</w:t>
      </w:r>
      <w:r>
        <w:rPr>
          <w:rFonts w:hint="eastAsia" w:ascii="仿宋" w:hAnsi="仿宋" w:eastAsia="仿宋" w:cs="仿宋"/>
          <w:b/>
          <w:bCs w:val="0"/>
          <w:sz w:val="28"/>
          <w:szCs w:val="28"/>
          <w:u w:val="single"/>
          <w:lang w:val="en-US" w:eastAsia="zh-CN"/>
        </w:rPr>
        <w:t xml:space="preserve">      (说明：填写“无”或“供应商名称）</w:t>
      </w:r>
      <w:r>
        <w:rPr>
          <w:rFonts w:hint="eastAsia" w:ascii="仿宋" w:hAnsi="仿宋" w:eastAsia="仿宋" w:cs="仿宋"/>
          <w:bCs/>
          <w:sz w:val="28"/>
          <w:szCs w:val="28"/>
          <w:lang w:val="en-US" w:eastAsia="zh-CN"/>
        </w:rPr>
        <w:t>。</w:t>
      </w:r>
    </w:p>
    <w:p w14:paraId="1D78DE9D">
      <w:pPr>
        <w:keepNext w:val="0"/>
        <w:keepLines w:val="0"/>
        <w:pageBreakBefore w:val="0"/>
        <w:widowControl w:val="0"/>
        <w:kinsoku/>
        <w:wordWrap/>
        <w:overflowPunct/>
        <w:topLinePunct w:val="0"/>
        <w:autoSpaceDE/>
        <w:autoSpaceDN/>
        <w:bidi w:val="0"/>
        <w:adjustRightInd w:val="0"/>
        <w:snapToGrid w:val="0"/>
        <w:spacing w:line="300" w:lineRule="exact"/>
        <w:ind w:firstLine="560" w:firstLineChars="200"/>
        <w:textAlignment w:val="auto"/>
        <w:rPr>
          <w:rFonts w:hint="eastAsia" w:ascii="仿宋" w:hAnsi="仿宋" w:eastAsia="仿宋" w:cs="仿宋"/>
          <w:sz w:val="28"/>
          <w:szCs w:val="28"/>
          <w:lang w:val="en-US"/>
        </w:rPr>
      </w:pPr>
      <w:r>
        <w:rPr>
          <w:rFonts w:hint="eastAsia" w:ascii="仿宋" w:hAnsi="仿宋" w:eastAsia="仿宋" w:cs="仿宋"/>
          <w:sz w:val="28"/>
          <w:szCs w:val="28"/>
          <w:lang w:val="en-US" w:eastAsia="zh-CN"/>
        </w:rPr>
        <w:t>十一、我单位</w:t>
      </w:r>
      <w:r>
        <w:rPr>
          <w:rFonts w:hint="eastAsia" w:ascii="仿宋" w:hAnsi="仿宋" w:eastAsia="仿宋" w:cs="仿宋"/>
          <w:sz w:val="28"/>
          <w:szCs w:val="28"/>
          <w:lang w:val="zh-CN"/>
        </w:rPr>
        <w:t>参加本次采购活动，</w:t>
      </w:r>
      <w:r>
        <w:rPr>
          <w:rFonts w:hint="eastAsia" w:ascii="仿宋" w:hAnsi="仿宋" w:eastAsia="仿宋" w:cs="仿宋"/>
          <w:snapToGrid/>
          <w:kern w:val="2"/>
          <w:sz w:val="28"/>
          <w:szCs w:val="28"/>
          <w:u w:val="single"/>
          <w:lang w:val="en-US" w:eastAsia="zh-CN" w:bidi="ar-SA"/>
        </w:rPr>
        <w:t xml:space="preserve"> </w:t>
      </w:r>
      <w:r>
        <w:rPr>
          <w:rFonts w:hint="eastAsia" w:ascii="仿宋" w:hAnsi="仿宋" w:eastAsia="仿宋" w:cs="仿宋"/>
          <w:b/>
          <w:bCs/>
          <w:snapToGrid/>
          <w:kern w:val="2"/>
          <w:sz w:val="28"/>
          <w:szCs w:val="28"/>
          <w:u w:val="single"/>
          <w:lang w:val="en-US" w:eastAsia="zh-CN" w:bidi="ar-SA"/>
        </w:rPr>
        <w:t xml:space="preserve">   </w:t>
      </w:r>
      <w:r>
        <w:rPr>
          <w:rFonts w:hint="eastAsia" w:ascii="仿宋" w:hAnsi="仿宋" w:eastAsia="仿宋" w:cs="仿宋"/>
          <w:b/>
          <w:bCs/>
          <w:sz w:val="28"/>
          <w:szCs w:val="28"/>
          <w:u w:val="single"/>
          <w:lang w:val="zh-CN" w:eastAsia="zh-CN"/>
        </w:rPr>
        <w:t>(说明：填写“</w:t>
      </w:r>
      <w:r>
        <w:rPr>
          <w:rFonts w:hint="eastAsia" w:ascii="仿宋" w:hAnsi="仿宋" w:eastAsia="仿宋" w:cs="仿宋"/>
          <w:b/>
          <w:bCs/>
          <w:snapToGrid/>
          <w:kern w:val="2"/>
          <w:sz w:val="28"/>
          <w:szCs w:val="28"/>
          <w:u w:val="single"/>
          <w:lang w:val="zh-CN" w:eastAsia="zh-CN" w:bidi="ar-SA"/>
        </w:rPr>
        <w:t>不存在</w:t>
      </w:r>
      <w:r>
        <w:rPr>
          <w:rFonts w:hint="eastAsia" w:ascii="仿宋" w:hAnsi="仿宋" w:eastAsia="仿宋" w:cs="仿宋"/>
          <w:b/>
          <w:bCs/>
          <w:sz w:val="28"/>
          <w:szCs w:val="28"/>
          <w:u w:val="single"/>
          <w:lang w:val="zh-CN" w:eastAsia="zh-CN"/>
        </w:rPr>
        <w:t>”或“</w:t>
      </w:r>
      <w:r>
        <w:rPr>
          <w:rFonts w:hint="eastAsia" w:ascii="仿宋" w:hAnsi="仿宋" w:eastAsia="仿宋" w:cs="仿宋"/>
          <w:b/>
          <w:bCs/>
          <w:snapToGrid/>
          <w:kern w:val="2"/>
          <w:sz w:val="28"/>
          <w:szCs w:val="28"/>
          <w:u w:val="single"/>
          <w:lang w:val="zh-CN" w:eastAsia="zh-CN" w:bidi="ar-SA"/>
        </w:rPr>
        <w:t>存在</w:t>
      </w:r>
      <w:r>
        <w:rPr>
          <w:rFonts w:hint="eastAsia" w:ascii="仿宋" w:hAnsi="仿宋" w:eastAsia="仿宋" w:cs="仿宋"/>
          <w:b/>
          <w:bCs/>
          <w:sz w:val="28"/>
          <w:szCs w:val="28"/>
          <w:u w:val="single"/>
          <w:lang w:val="zh-CN" w:eastAsia="zh-CN"/>
        </w:rPr>
        <w:t>”)</w:t>
      </w:r>
      <w:r>
        <w:rPr>
          <w:rFonts w:hint="eastAsia" w:ascii="仿宋" w:hAnsi="仿宋" w:eastAsia="仿宋" w:cs="仿宋"/>
          <w:sz w:val="28"/>
          <w:szCs w:val="28"/>
          <w:lang w:val="en-US" w:eastAsia="zh-CN"/>
        </w:rPr>
        <w:t>我单位实际控制人或者中高级管理人员是本项目采购工作人员的情形。</w:t>
      </w:r>
    </w:p>
    <w:p w14:paraId="083B256A">
      <w:pPr>
        <w:pStyle w:val="28"/>
        <w:keepNext w:val="0"/>
        <w:keepLines w:val="0"/>
        <w:pageBreakBefore w:val="0"/>
        <w:widowControl w:val="0"/>
        <w:numPr>
          <w:ilvl w:val="2"/>
          <w:numId w:val="0"/>
        </w:numPr>
        <w:kinsoku/>
        <w:overflowPunct/>
        <w:autoSpaceDE/>
        <w:autoSpaceDN/>
        <w:bidi w:val="0"/>
        <w:adjustRightInd w:val="0"/>
        <w:snapToGrid w:val="0"/>
        <w:spacing w:line="300" w:lineRule="exact"/>
        <w:ind w:firstLine="560" w:firstLineChars="200"/>
        <w:textAlignment w:val="auto"/>
        <w:rPr>
          <w:rFonts w:hint="eastAsia" w:ascii="仿宋" w:hAnsi="仿宋" w:eastAsia="仿宋" w:cs="仿宋"/>
          <w:snapToGrid/>
          <w:kern w:val="2"/>
          <w:sz w:val="28"/>
          <w:szCs w:val="28"/>
          <w:lang w:val="zh-CN" w:eastAsia="zh-CN" w:bidi="ar-SA"/>
        </w:rPr>
      </w:pPr>
      <w:r>
        <w:rPr>
          <w:rFonts w:hint="eastAsia" w:ascii="仿宋" w:hAnsi="仿宋" w:eastAsia="仿宋" w:cs="仿宋"/>
          <w:sz w:val="28"/>
          <w:szCs w:val="28"/>
          <w:lang w:val="en-US" w:eastAsia="zh-CN"/>
        </w:rPr>
        <w:t>十二、我单位</w:t>
      </w:r>
      <w:r>
        <w:rPr>
          <w:rFonts w:hint="eastAsia" w:ascii="仿宋" w:hAnsi="仿宋" w:eastAsia="仿宋" w:cs="仿宋"/>
          <w:sz w:val="28"/>
          <w:szCs w:val="28"/>
          <w:lang w:val="zh-CN"/>
        </w:rPr>
        <w:t>参加本次采购活动，</w:t>
      </w:r>
      <w:r>
        <w:rPr>
          <w:rFonts w:hint="eastAsia" w:ascii="仿宋" w:hAnsi="仿宋" w:eastAsia="仿宋" w:cs="仿宋"/>
          <w:snapToGrid/>
          <w:kern w:val="2"/>
          <w:sz w:val="28"/>
          <w:szCs w:val="28"/>
          <w:u w:val="single"/>
          <w:lang w:val="en-US" w:eastAsia="zh-CN" w:bidi="ar-SA"/>
        </w:rPr>
        <w:t xml:space="preserve"> </w:t>
      </w:r>
      <w:r>
        <w:rPr>
          <w:rFonts w:hint="eastAsia" w:ascii="仿宋" w:hAnsi="仿宋" w:eastAsia="仿宋" w:cs="仿宋"/>
          <w:b/>
          <w:bCs/>
          <w:snapToGrid/>
          <w:kern w:val="2"/>
          <w:sz w:val="28"/>
          <w:szCs w:val="28"/>
          <w:u w:val="single"/>
          <w:lang w:val="en-US" w:eastAsia="zh-CN" w:bidi="ar-SA"/>
        </w:rPr>
        <w:t xml:space="preserve">   </w:t>
      </w:r>
      <w:r>
        <w:rPr>
          <w:rFonts w:hint="eastAsia" w:ascii="仿宋" w:hAnsi="仿宋" w:eastAsia="仿宋" w:cs="仿宋"/>
          <w:b/>
          <w:bCs/>
          <w:sz w:val="28"/>
          <w:szCs w:val="28"/>
          <w:u w:val="single"/>
          <w:lang w:val="zh-CN" w:eastAsia="zh-CN"/>
        </w:rPr>
        <w:t>(说明：填写“</w:t>
      </w:r>
      <w:r>
        <w:rPr>
          <w:rFonts w:hint="eastAsia" w:ascii="仿宋" w:hAnsi="仿宋" w:eastAsia="仿宋" w:cs="仿宋"/>
          <w:b/>
          <w:bCs/>
          <w:snapToGrid/>
          <w:kern w:val="2"/>
          <w:sz w:val="28"/>
          <w:szCs w:val="28"/>
          <w:u w:val="single"/>
          <w:lang w:val="zh-CN" w:eastAsia="zh-CN" w:bidi="ar-SA"/>
        </w:rPr>
        <w:t>不存在</w:t>
      </w:r>
      <w:r>
        <w:rPr>
          <w:rFonts w:hint="eastAsia" w:ascii="仿宋" w:hAnsi="仿宋" w:eastAsia="仿宋" w:cs="仿宋"/>
          <w:b/>
          <w:bCs/>
          <w:sz w:val="28"/>
          <w:szCs w:val="28"/>
          <w:u w:val="single"/>
          <w:lang w:val="zh-CN" w:eastAsia="zh-CN"/>
        </w:rPr>
        <w:t>”或“</w:t>
      </w:r>
      <w:r>
        <w:rPr>
          <w:rFonts w:hint="eastAsia" w:ascii="仿宋" w:hAnsi="仿宋" w:eastAsia="仿宋" w:cs="仿宋"/>
          <w:b/>
          <w:bCs/>
          <w:snapToGrid/>
          <w:kern w:val="2"/>
          <w:sz w:val="28"/>
          <w:szCs w:val="28"/>
          <w:u w:val="single"/>
          <w:lang w:val="zh-CN" w:eastAsia="zh-CN" w:bidi="ar-SA"/>
        </w:rPr>
        <w:t>存在</w:t>
      </w:r>
      <w:r>
        <w:rPr>
          <w:rFonts w:hint="eastAsia" w:ascii="仿宋" w:hAnsi="仿宋" w:eastAsia="仿宋" w:cs="仿宋"/>
          <w:b/>
          <w:bCs/>
          <w:sz w:val="28"/>
          <w:szCs w:val="28"/>
          <w:u w:val="single"/>
          <w:lang w:val="zh-CN" w:eastAsia="zh-CN"/>
        </w:rPr>
        <w:t>”)</w:t>
      </w:r>
      <w:r>
        <w:rPr>
          <w:rFonts w:hint="eastAsia" w:ascii="仿宋" w:hAnsi="仿宋" w:eastAsia="仿宋" w:cs="仿宋"/>
          <w:sz w:val="28"/>
          <w:szCs w:val="28"/>
          <w:lang w:val="zh-CN"/>
        </w:rPr>
        <w:t>同一母公司的两家</w:t>
      </w:r>
      <w:r>
        <w:rPr>
          <w:rFonts w:hint="eastAsia" w:ascii="仿宋" w:hAnsi="仿宋" w:eastAsia="仿宋" w:cs="仿宋"/>
          <w:sz w:val="28"/>
          <w:szCs w:val="28"/>
          <w:lang w:val="en-US" w:eastAsia="zh-CN"/>
        </w:rPr>
        <w:t>及</w:t>
      </w:r>
      <w:r>
        <w:rPr>
          <w:rFonts w:hint="eastAsia" w:ascii="仿宋" w:hAnsi="仿宋" w:eastAsia="仿宋" w:cs="仿宋"/>
          <w:sz w:val="28"/>
          <w:szCs w:val="28"/>
          <w:lang w:val="zh-CN"/>
        </w:rPr>
        <w:t>以上的子公司以不同供应商身份同时参加本项目的采购活动</w:t>
      </w:r>
      <w:r>
        <w:rPr>
          <w:rFonts w:hint="eastAsia" w:ascii="仿宋" w:hAnsi="仿宋" w:eastAsia="仿宋" w:cs="仿宋"/>
          <w:sz w:val="28"/>
          <w:szCs w:val="28"/>
          <w:lang w:val="en-US" w:eastAsia="zh-CN"/>
        </w:rPr>
        <w:t>的情形</w:t>
      </w:r>
      <w:r>
        <w:rPr>
          <w:rFonts w:hint="eastAsia" w:ascii="仿宋" w:hAnsi="仿宋" w:eastAsia="仿宋" w:cs="仿宋"/>
          <w:sz w:val="28"/>
          <w:szCs w:val="28"/>
          <w:lang w:val="zh-CN" w:eastAsia="zh-CN"/>
        </w:rPr>
        <w:t>。</w:t>
      </w:r>
    </w:p>
    <w:p w14:paraId="0940BBBD">
      <w:pPr>
        <w:pStyle w:val="28"/>
        <w:keepNext w:val="0"/>
        <w:keepLines w:val="0"/>
        <w:pageBreakBefore w:val="0"/>
        <w:widowControl w:val="0"/>
        <w:numPr>
          <w:ilvl w:val="2"/>
          <w:numId w:val="0"/>
        </w:numPr>
        <w:kinsoku/>
        <w:overflowPunct/>
        <w:autoSpaceDE/>
        <w:autoSpaceDN/>
        <w:bidi w:val="0"/>
        <w:adjustRightInd w:val="0"/>
        <w:snapToGrid w:val="0"/>
        <w:spacing w:line="300" w:lineRule="exact"/>
        <w:ind w:firstLine="560" w:firstLineChars="200"/>
        <w:textAlignment w:val="auto"/>
        <w:rPr>
          <w:rFonts w:hint="eastAsia" w:ascii="仿宋" w:hAnsi="仿宋" w:eastAsia="仿宋" w:cs="仿宋"/>
          <w:sz w:val="28"/>
          <w:szCs w:val="28"/>
          <w:u w:val="single"/>
          <w:lang w:val="en-US" w:eastAsia="zh-CN"/>
        </w:rPr>
      </w:pPr>
      <w:r>
        <w:rPr>
          <w:rFonts w:hint="eastAsia" w:ascii="仿宋" w:hAnsi="仿宋" w:eastAsia="仿宋" w:cs="仿宋"/>
          <w:sz w:val="28"/>
          <w:szCs w:val="28"/>
          <w:lang w:val="en-US" w:eastAsia="zh-CN"/>
        </w:rPr>
        <w:t>十三、我单位</w:t>
      </w:r>
      <w:r>
        <w:rPr>
          <w:rFonts w:hint="eastAsia" w:ascii="仿宋" w:hAnsi="仿宋" w:eastAsia="仿宋" w:cs="仿宋"/>
          <w:sz w:val="28"/>
          <w:szCs w:val="28"/>
          <w:lang w:val="zh-CN" w:eastAsia="zh-CN"/>
        </w:rPr>
        <w:t>参加本次采购活动前，本单位对本次采购项目</w:t>
      </w:r>
      <w:r>
        <w:rPr>
          <w:rFonts w:hint="eastAsia" w:ascii="仿宋" w:hAnsi="仿宋" w:eastAsia="仿宋" w:cs="仿宋"/>
          <w:b/>
          <w:bCs/>
          <w:sz w:val="28"/>
          <w:szCs w:val="28"/>
          <w:u w:val="single"/>
          <w:lang w:val="en-US" w:eastAsia="zh-CN"/>
        </w:rPr>
        <w:t xml:space="preserve">    </w:t>
      </w:r>
      <w:r>
        <w:rPr>
          <w:rFonts w:hint="eastAsia" w:ascii="仿宋" w:hAnsi="仿宋" w:eastAsia="仿宋" w:cs="仿宋"/>
          <w:b/>
          <w:bCs/>
          <w:sz w:val="28"/>
          <w:szCs w:val="28"/>
          <w:u w:val="single"/>
          <w:lang w:val="zh-CN" w:eastAsia="zh-CN"/>
        </w:rPr>
        <w:t>(说明：填写“</w:t>
      </w:r>
      <w:r>
        <w:rPr>
          <w:rFonts w:hint="eastAsia" w:ascii="仿宋" w:hAnsi="仿宋" w:eastAsia="仿宋" w:cs="仿宋"/>
          <w:b/>
          <w:bCs/>
          <w:sz w:val="28"/>
          <w:szCs w:val="28"/>
          <w:u w:val="single"/>
          <w:lang w:val="en-US" w:eastAsia="zh-CN"/>
        </w:rPr>
        <w:t>未</w:t>
      </w:r>
      <w:r>
        <w:rPr>
          <w:rFonts w:hint="eastAsia" w:ascii="仿宋" w:hAnsi="仿宋" w:eastAsia="仿宋" w:cs="仿宋"/>
          <w:b/>
          <w:bCs/>
          <w:sz w:val="28"/>
          <w:szCs w:val="28"/>
          <w:u w:val="single"/>
          <w:lang w:val="zh-CN" w:eastAsia="zh-CN"/>
        </w:rPr>
        <w:t>提供”或“提供”)</w:t>
      </w:r>
      <w:r>
        <w:rPr>
          <w:rFonts w:hint="eastAsia" w:ascii="仿宋" w:hAnsi="仿宋" w:eastAsia="仿宋" w:cs="仿宋"/>
          <w:sz w:val="28"/>
          <w:szCs w:val="28"/>
          <w:lang w:val="zh-CN"/>
        </w:rPr>
        <w:t>过整体设计、规范编制或者项目管理、监理、检测等服务。</w:t>
      </w:r>
    </w:p>
    <w:p w14:paraId="77EFB031">
      <w:pPr>
        <w:keepNext w:val="0"/>
        <w:keepLines w:val="0"/>
        <w:pageBreakBefore w:val="0"/>
        <w:widowControl w:val="0"/>
        <w:kinsoku/>
        <w:wordWrap/>
        <w:overflowPunct/>
        <w:topLinePunct w:val="0"/>
        <w:autoSpaceDE/>
        <w:autoSpaceDN/>
        <w:bidi w:val="0"/>
        <w:adjustRightInd w:val="0"/>
        <w:snapToGrid w:val="0"/>
        <w:spacing w:line="300" w:lineRule="exact"/>
        <w:ind w:firstLine="560" w:firstLineChars="200"/>
        <w:textAlignment w:val="auto"/>
        <w:rPr>
          <w:rFonts w:hint="eastAsia" w:ascii="仿宋" w:hAnsi="仿宋" w:eastAsia="仿宋" w:cs="仿宋"/>
          <w:sz w:val="28"/>
          <w:szCs w:val="28"/>
          <w:lang w:val="zh-CN" w:eastAsia="zh-CN"/>
        </w:rPr>
      </w:pPr>
      <w:r>
        <w:rPr>
          <w:rFonts w:hint="eastAsia" w:ascii="仿宋" w:hAnsi="仿宋" w:eastAsia="仿宋" w:cs="仿宋"/>
          <w:sz w:val="28"/>
          <w:szCs w:val="28"/>
          <w:lang w:val="en-US" w:eastAsia="zh-CN"/>
        </w:rPr>
        <w:t>十四、我单位响应</w:t>
      </w:r>
      <w:r>
        <w:rPr>
          <w:rFonts w:hint="eastAsia" w:ascii="仿宋" w:hAnsi="仿宋" w:eastAsia="仿宋" w:cs="仿宋"/>
          <w:sz w:val="28"/>
          <w:szCs w:val="28"/>
          <w:lang w:val="zh-CN" w:eastAsia="zh-CN"/>
        </w:rPr>
        <w:t>文件中提供的任何资料和技术、服务、商务等响应承诺情况都是真实的、有效的、合法的。</w:t>
      </w:r>
    </w:p>
    <w:p w14:paraId="545C1F83">
      <w:pPr>
        <w:keepNext w:val="0"/>
        <w:keepLines w:val="0"/>
        <w:pageBreakBefore w:val="0"/>
        <w:widowControl w:val="0"/>
        <w:kinsoku/>
        <w:wordWrap/>
        <w:overflowPunct/>
        <w:topLinePunct w:val="0"/>
        <w:autoSpaceDE/>
        <w:autoSpaceDN/>
        <w:bidi w:val="0"/>
        <w:adjustRightInd w:val="0"/>
        <w:snapToGrid w:val="0"/>
        <w:spacing w:line="300" w:lineRule="exact"/>
        <w:ind w:firstLine="560" w:firstLineChars="200"/>
        <w:textAlignment w:val="auto"/>
        <w:rPr>
          <w:rFonts w:hint="eastAsia" w:ascii="仿宋" w:hAnsi="仿宋" w:eastAsia="仿宋" w:cs="仿宋"/>
          <w:sz w:val="28"/>
          <w:szCs w:val="28"/>
          <w:lang w:val="zh-CN" w:eastAsia="zh-CN"/>
        </w:rPr>
      </w:pPr>
      <w:r>
        <w:rPr>
          <w:rFonts w:hint="eastAsia" w:ascii="仿宋" w:hAnsi="仿宋" w:eastAsia="仿宋" w:cs="仿宋"/>
          <w:sz w:val="28"/>
          <w:szCs w:val="28"/>
          <w:lang w:val="en-US" w:eastAsia="zh-CN"/>
        </w:rPr>
        <w:t>十五、</w:t>
      </w:r>
      <w:r>
        <w:rPr>
          <w:rFonts w:hint="eastAsia" w:ascii="仿宋" w:hAnsi="仿宋" w:eastAsia="仿宋" w:cs="仿宋"/>
          <w:sz w:val="28"/>
          <w:szCs w:val="28"/>
          <w:lang w:val="zh-CN" w:eastAsia="zh-CN"/>
        </w:rPr>
        <w:t>本次采购活动，我方递交的</w:t>
      </w:r>
      <w:r>
        <w:rPr>
          <w:rFonts w:hint="eastAsia" w:ascii="仿宋" w:hAnsi="仿宋" w:eastAsia="仿宋" w:cs="仿宋"/>
          <w:sz w:val="28"/>
          <w:szCs w:val="28"/>
          <w:lang w:val="en-US" w:eastAsia="zh-CN"/>
        </w:rPr>
        <w:t>响应文件</w:t>
      </w:r>
      <w:r>
        <w:rPr>
          <w:rFonts w:hint="eastAsia" w:ascii="仿宋" w:hAnsi="仿宋" w:eastAsia="仿宋" w:cs="仿宋"/>
          <w:sz w:val="28"/>
          <w:szCs w:val="28"/>
          <w:lang w:val="zh-CN" w:eastAsia="zh-CN"/>
        </w:rPr>
        <w:t>有效期为</w:t>
      </w:r>
      <w:r>
        <w:rPr>
          <w:rFonts w:hint="eastAsia" w:ascii="仿宋" w:hAnsi="仿宋" w:eastAsia="仿宋" w:cs="仿宋"/>
          <w:sz w:val="28"/>
          <w:szCs w:val="28"/>
          <w:lang w:val="en-US" w:eastAsia="zh-CN"/>
        </w:rPr>
        <w:t>90</w:t>
      </w:r>
      <w:r>
        <w:rPr>
          <w:rFonts w:hint="eastAsia" w:ascii="仿宋" w:hAnsi="仿宋" w:eastAsia="仿宋" w:cs="仿宋"/>
          <w:sz w:val="28"/>
          <w:szCs w:val="28"/>
          <w:lang w:val="zh-CN" w:eastAsia="zh-CN"/>
        </w:rPr>
        <w:t>日历天。</w:t>
      </w:r>
    </w:p>
    <w:p w14:paraId="79FF3C89">
      <w:pPr>
        <w:keepNext w:val="0"/>
        <w:keepLines w:val="0"/>
        <w:pageBreakBefore w:val="0"/>
        <w:widowControl w:val="0"/>
        <w:kinsoku/>
        <w:wordWrap/>
        <w:overflowPunct/>
        <w:topLinePunct w:val="0"/>
        <w:autoSpaceDE/>
        <w:autoSpaceDN/>
        <w:bidi w:val="0"/>
        <w:adjustRightInd w:val="0"/>
        <w:snapToGrid w:val="0"/>
        <w:spacing w:line="300" w:lineRule="exact"/>
        <w:ind w:firstLine="560" w:firstLineChars="200"/>
        <w:textAlignment w:val="auto"/>
        <w:rPr>
          <w:rFonts w:hint="eastAsia"/>
          <w:lang w:val="zh-CN" w:eastAsia="zh-CN"/>
        </w:rPr>
      </w:pPr>
      <w:r>
        <w:rPr>
          <w:rFonts w:hint="eastAsia" w:ascii="仿宋" w:hAnsi="仿宋" w:eastAsia="仿宋" w:cs="仿宋"/>
          <w:sz w:val="28"/>
          <w:szCs w:val="28"/>
          <w:lang w:val="zh-CN" w:eastAsia="zh-CN"/>
        </w:rPr>
        <w:t>特此声明。</w:t>
      </w:r>
    </w:p>
    <w:p w14:paraId="1598DE64">
      <w:pPr>
        <w:keepNext w:val="0"/>
        <w:keepLines w:val="0"/>
        <w:pageBreakBefore w:val="0"/>
        <w:widowControl w:val="0"/>
        <w:kinsoku/>
        <w:overflowPunct/>
        <w:autoSpaceDE/>
        <w:autoSpaceDN/>
        <w:bidi w:val="0"/>
        <w:adjustRightInd w:val="0"/>
        <w:snapToGrid w:val="0"/>
        <w:spacing w:line="300" w:lineRule="exact"/>
        <w:ind w:firstLine="560" w:firstLineChars="200"/>
        <w:textAlignment w:val="auto"/>
        <w:rPr>
          <w:rFonts w:hint="eastAsia" w:ascii="仿宋" w:hAnsi="仿宋" w:eastAsia="仿宋" w:cs="仿宋"/>
          <w:snapToGrid/>
          <w:kern w:val="2"/>
          <w:sz w:val="28"/>
          <w:szCs w:val="28"/>
          <w:lang w:val="zh-CN" w:eastAsia="zh-CN" w:bidi="ar-SA"/>
        </w:rPr>
      </w:pPr>
      <w:r>
        <w:rPr>
          <w:rFonts w:hint="eastAsia" w:ascii="仿宋" w:hAnsi="仿宋" w:eastAsia="仿宋" w:cs="仿宋"/>
          <w:snapToGrid/>
          <w:kern w:val="2"/>
          <w:sz w:val="28"/>
          <w:szCs w:val="28"/>
          <w:lang w:val="zh-CN" w:eastAsia="zh-CN" w:bidi="ar-SA"/>
        </w:rPr>
        <w:t>供应商名称： （盖单位公章）</w:t>
      </w:r>
    </w:p>
    <w:p w14:paraId="49C683FE">
      <w:pPr>
        <w:keepNext w:val="0"/>
        <w:keepLines w:val="0"/>
        <w:pageBreakBefore w:val="0"/>
        <w:widowControl w:val="0"/>
        <w:kinsoku/>
        <w:overflowPunct/>
        <w:autoSpaceDE/>
        <w:autoSpaceDN/>
        <w:bidi w:val="0"/>
        <w:adjustRightInd w:val="0"/>
        <w:snapToGrid w:val="0"/>
        <w:spacing w:line="300" w:lineRule="exact"/>
        <w:ind w:firstLine="560" w:firstLineChars="200"/>
        <w:textAlignment w:val="auto"/>
        <w:rPr>
          <w:rFonts w:hint="eastAsia"/>
          <w:lang w:val="zh-CN" w:eastAsia="zh-CN"/>
        </w:rPr>
      </w:pPr>
      <w:r>
        <w:rPr>
          <w:rFonts w:hint="eastAsia" w:ascii="仿宋" w:hAnsi="仿宋" w:eastAsia="仿宋" w:cs="仿宋"/>
          <w:snapToGrid/>
          <w:kern w:val="2"/>
          <w:sz w:val="28"/>
          <w:szCs w:val="28"/>
          <w:lang w:val="zh-CN" w:eastAsia="zh-CN" w:bidi="ar-SA"/>
        </w:rPr>
        <w:t xml:space="preserve">法定代表人或授权代理（签字）： </w:t>
      </w:r>
    </w:p>
    <w:p w14:paraId="6D86AC2E">
      <w:pPr>
        <w:keepNext w:val="0"/>
        <w:keepLines w:val="0"/>
        <w:pageBreakBefore w:val="0"/>
        <w:widowControl w:val="0"/>
        <w:kinsoku/>
        <w:overflowPunct/>
        <w:autoSpaceDE/>
        <w:autoSpaceDN/>
        <w:bidi w:val="0"/>
        <w:adjustRightInd w:val="0"/>
        <w:snapToGrid w:val="0"/>
        <w:spacing w:line="300" w:lineRule="exact"/>
        <w:ind w:firstLine="560" w:firstLineChars="200"/>
        <w:textAlignment w:val="auto"/>
        <w:rPr>
          <w:rFonts w:ascii="仿宋" w:hAnsi="仿宋" w:eastAsia="仿宋" w:cs="仿宋"/>
          <w:b/>
          <w:sz w:val="32"/>
          <w:szCs w:val="32"/>
        </w:rPr>
      </w:pPr>
      <w:r>
        <w:rPr>
          <w:rFonts w:hint="eastAsia" w:ascii="仿宋" w:hAnsi="仿宋" w:eastAsia="仿宋" w:cs="仿宋"/>
          <w:snapToGrid/>
          <w:kern w:val="2"/>
          <w:sz w:val="28"/>
          <w:szCs w:val="28"/>
          <w:lang w:val="zh-CN" w:eastAsia="zh-CN" w:bidi="ar-SA"/>
        </w:rPr>
        <w:t>日  期： 年 月 日</w:t>
      </w:r>
    </w:p>
    <w:p w14:paraId="61E5E34C">
      <w:pPr>
        <w:jc w:val="center"/>
        <w:rPr>
          <w:rFonts w:hint="eastAsia" w:ascii="仿宋" w:hAnsi="仿宋" w:eastAsia="仿宋" w:cs="仿宋"/>
          <w:b/>
          <w:sz w:val="32"/>
          <w:szCs w:val="32"/>
        </w:rPr>
      </w:pPr>
    </w:p>
    <w:p w14:paraId="1982713C">
      <w:pPr>
        <w:numPr>
          <w:ilvl w:val="0"/>
          <w:numId w:val="0"/>
        </w:numPr>
        <w:adjustRightInd w:val="0"/>
        <w:snapToGrid w:val="0"/>
        <w:spacing w:line="360" w:lineRule="auto"/>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六、</w:t>
      </w:r>
      <w:r>
        <w:rPr>
          <w:rFonts w:hint="eastAsia" w:ascii="仿宋" w:hAnsi="仿宋" w:eastAsia="仿宋" w:cs="仿宋"/>
          <w:b/>
          <w:bCs/>
          <w:sz w:val="28"/>
          <w:szCs w:val="28"/>
          <w:lang w:val="zh-CN"/>
        </w:rPr>
        <w:t>承诺</w:t>
      </w:r>
      <w:r>
        <w:rPr>
          <w:rFonts w:hint="eastAsia" w:ascii="仿宋" w:hAnsi="仿宋" w:eastAsia="仿宋" w:cs="仿宋"/>
          <w:b/>
          <w:bCs/>
          <w:sz w:val="28"/>
          <w:szCs w:val="28"/>
          <w:lang w:val="en-US" w:eastAsia="zh-CN"/>
        </w:rPr>
        <w:t>函</w:t>
      </w:r>
    </w:p>
    <w:p w14:paraId="1CF5EE55">
      <w:pPr>
        <w:pStyle w:val="23"/>
        <w:bidi w:val="0"/>
        <w:rPr>
          <w:rFonts w:hint="eastAsia" w:ascii="仿宋" w:hAnsi="仿宋" w:eastAsia="仿宋" w:cs="仿宋"/>
          <w:snapToGrid/>
          <w:kern w:val="2"/>
          <w:sz w:val="28"/>
          <w:szCs w:val="28"/>
          <w:lang w:val="zh-CN" w:eastAsia="zh-CN" w:bidi="ar-SA"/>
        </w:rPr>
      </w:pPr>
      <w:r>
        <w:rPr>
          <w:rFonts w:hint="eastAsia" w:ascii="仿宋" w:hAnsi="仿宋" w:eastAsia="仿宋" w:cs="仿宋"/>
          <w:snapToGrid/>
          <w:kern w:val="2"/>
          <w:sz w:val="28"/>
          <w:szCs w:val="28"/>
          <w:lang w:val="zh-CN" w:eastAsia="zh-CN" w:bidi="ar-SA"/>
        </w:rPr>
        <w:t>成都工贸职业技术学院：</w:t>
      </w:r>
    </w:p>
    <w:p w14:paraId="7E81BF12">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sz w:val="28"/>
          <w:szCs w:val="28"/>
          <w:lang w:val="zh-CN"/>
        </w:rPr>
      </w:pPr>
      <w:r>
        <w:rPr>
          <w:rFonts w:hint="eastAsia" w:ascii="仿宋" w:hAnsi="仿宋" w:eastAsia="仿宋" w:cs="仿宋"/>
          <w:sz w:val="28"/>
          <w:szCs w:val="28"/>
          <w:lang w:val="en-US" w:eastAsia="zh-CN"/>
        </w:rPr>
        <w:t>我单位</w:t>
      </w:r>
      <w:r>
        <w:rPr>
          <w:rFonts w:hint="eastAsia" w:ascii="仿宋" w:hAnsi="仿宋" w:eastAsia="仿宋" w:cs="仿宋"/>
          <w:sz w:val="28"/>
          <w:szCs w:val="28"/>
          <w:lang w:val="zh-CN" w:eastAsia="zh-CN"/>
        </w:rPr>
        <w:t>作为参加</w:t>
      </w:r>
      <w:r>
        <w:rPr>
          <w:rFonts w:hint="eastAsia" w:ascii="仿宋" w:hAnsi="仿宋" w:eastAsia="仿宋" w:cs="仿宋"/>
          <w:sz w:val="28"/>
          <w:szCs w:val="28"/>
          <w:u w:val="single"/>
          <w:lang w:val="zh-CN" w:eastAsia="zh-CN"/>
        </w:rPr>
        <w:t xml:space="preserve">          </w:t>
      </w:r>
      <w:r>
        <w:rPr>
          <w:rFonts w:hint="eastAsia" w:ascii="仿宋" w:hAnsi="仿宋" w:eastAsia="仿宋" w:cs="仿宋"/>
          <w:sz w:val="28"/>
          <w:szCs w:val="28"/>
          <w:u w:val="none"/>
          <w:lang w:val="zh-CN" w:eastAsia="zh-CN"/>
        </w:rPr>
        <w:t>项目（编号：</w:t>
      </w:r>
      <w:r>
        <w:rPr>
          <w:rFonts w:hint="eastAsia" w:ascii="仿宋" w:hAnsi="仿宋" w:eastAsia="仿宋" w:cs="仿宋"/>
          <w:sz w:val="28"/>
          <w:szCs w:val="28"/>
          <w:u w:val="single"/>
          <w:lang w:val="zh-CN" w:eastAsia="zh-CN"/>
        </w:rPr>
        <w:t xml:space="preserve">         </w:t>
      </w:r>
      <w:r>
        <w:rPr>
          <w:rFonts w:hint="eastAsia" w:ascii="仿宋" w:hAnsi="仿宋" w:eastAsia="仿宋" w:cs="仿宋"/>
          <w:sz w:val="28"/>
          <w:szCs w:val="28"/>
          <w:u w:val="none"/>
          <w:lang w:val="zh-CN" w:eastAsia="zh-CN"/>
        </w:rPr>
        <w:t>）</w:t>
      </w:r>
      <w:r>
        <w:rPr>
          <w:rFonts w:hint="eastAsia" w:ascii="仿宋" w:hAnsi="仿宋" w:eastAsia="仿宋" w:cs="仿宋"/>
          <w:sz w:val="28"/>
          <w:szCs w:val="28"/>
          <w:lang w:val="zh-CN" w:eastAsia="zh-CN"/>
        </w:rPr>
        <w:t>的</w:t>
      </w:r>
      <w:r>
        <w:rPr>
          <w:rFonts w:hint="eastAsia" w:ascii="仿宋" w:hAnsi="仿宋" w:eastAsia="仿宋" w:cs="仿宋"/>
          <w:sz w:val="28"/>
          <w:szCs w:val="28"/>
          <w:lang w:val="en-US" w:eastAsia="zh-CN"/>
        </w:rPr>
        <w:t>供应商</w:t>
      </w:r>
      <w:r>
        <w:rPr>
          <w:rFonts w:hint="eastAsia" w:ascii="仿宋" w:hAnsi="仿宋" w:eastAsia="仿宋" w:cs="仿宋"/>
          <w:sz w:val="28"/>
          <w:szCs w:val="28"/>
          <w:lang w:val="zh-CN" w:eastAsia="zh-CN"/>
        </w:rPr>
        <w:t>，在此</w:t>
      </w:r>
      <w:r>
        <w:rPr>
          <w:rFonts w:hint="eastAsia" w:ascii="仿宋" w:hAnsi="仿宋" w:eastAsia="仿宋" w:cs="仿宋"/>
          <w:sz w:val="28"/>
          <w:szCs w:val="28"/>
          <w:lang w:val="zh-CN"/>
        </w:rPr>
        <w:t>郑重</w:t>
      </w:r>
      <w:r>
        <w:rPr>
          <w:rFonts w:hint="eastAsia" w:ascii="仿宋" w:hAnsi="仿宋" w:eastAsia="仿宋" w:cs="仿宋"/>
          <w:sz w:val="28"/>
          <w:szCs w:val="28"/>
          <w:lang w:val="en-US" w:eastAsia="zh-CN"/>
        </w:rPr>
        <w:t>承诺</w:t>
      </w:r>
      <w:r>
        <w:rPr>
          <w:rFonts w:hint="eastAsia" w:ascii="仿宋" w:hAnsi="仿宋" w:eastAsia="仿宋" w:cs="仿宋"/>
          <w:sz w:val="28"/>
          <w:szCs w:val="28"/>
          <w:lang w:val="zh-CN"/>
        </w:rPr>
        <w:t>如下：</w:t>
      </w:r>
    </w:p>
    <w:p w14:paraId="70CA5431">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sz w:val="28"/>
          <w:szCs w:val="28"/>
          <w:lang w:val="zh-CN"/>
        </w:rPr>
      </w:pPr>
      <w:r>
        <w:rPr>
          <w:rFonts w:hint="eastAsia" w:ascii="仿宋" w:hAnsi="仿宋" w:eastAsia="仿宋" w:cs="仿宋"/>
          <w:sz w:val="28"/>
          <w:szCs w:val="28"/>
          <w:lang w:val="en-US" w:eastAsia="zh-CN"/>
        </w:rPr>
        <w:t>一</w:t>
      </w:r>
      <w:r>
        <w:rPr>
          <w:rFonts w:hint="eastAsia" w:ascii="仿宋" w:hAnsi="仿宋" w:eastAsia="仿宋" w:cs="仿宋"/>
          <w:sz w:val="28"/>
          <w:szCs w:val="28"/>
        </w:rPr>
        <w:t>、</w:t>
      </w:r>
      <w:r>
        <w:rPr>
          <w:rFonts w:hint="eastAsia" w:ascii="仿宋" w:hAnsi="仿宋" w:eastAsia="仿宋" w:cs="仿宋"/>
          <w:sz w:val="28"/>
          <w:szCs w:val="28"/>
          <w:lang w:val="zh-CN"/>
        </w:rPr>
        <w:t>我</w:t>
      </w:r>
      <w:r>
        <w:rPr>
          <w:rFonts w:hint="eastAsia" w:ascii="仿宋" w:hAnsi="仿宋" w:eastAsia="仿宋" w:cs="仿宋"/>
          <w:sz w:val="28"/>
          <w:szCs w:val="28"/>
          <w:lang w:val="en-US" w:eastAsia="zh-CN"/>
        </w:rPr>
        <w:t>单位</w:t>
      </w:r>
      <w:r>
        <w:rPr>
          <w:rFonts w:hint="eastAsia" w:ascii="仿宋" w:hAnsi="仿宋" w:eastAsia="仿宋" w:cs="仿宋"/>
          <w:sz w:val="28"/>
          <w:szCs w:val="28"/>
          <w:lang w:val="zh-CN"/>
        </w:rPr>
        <w:t>全面研究了</w:t>
      </w:r>
      <w:r>
        <w:rPr>
          <w:rFonts w:hint="eastAsia" w:ascii="仿宋" w:hAnsi="仿宋" w:eastAsia="仿宋" w:cs="仿宋"/>
          <w:sz w:val="28"/>
          <w:szCs w:val="28"/>
          <w:lang w:val="en-US" w:eastAsia="zh-CN"/>
        </w:rPr>
        <w:t>本项目的</w:t>
      </w:r>
      <w:r>
        <w:rPr>
          <w:rFonts w:hint="eastAsia" w:ascii="仿宋" w:hAnsi="仿宋" w:eastAsia="仿宋" w:cs="仿宋"/>
          <w:sz w:val="28"/>
          <w:szCs w:val="28"/>
        </w:rPr>
        <w:t>询价</w:t>
      </w:r>
      <w:r>
        <w:rPr>
          <w:rFonts w:hint="eastAsia" w:ascii="仿宋" w:hAnsi="仿宋" w:eastAsia="仿宋" w:cs="仿宋"/>
          <w:sz w:val="28"/>
          <w:szCs w:val="28"/>
          <w:lang w:val="en-US" w:eastAsia="zh-CN"/>
        </w:rPr>
        <w:t>文件</w:t>
      </w:r>
      <w:r>
        <w:rPr>
          <w:rFonts w:hint="eastAsia" w:ascii="仿宋" w:hAnsi="仿宋" w:eastAsia="仿宋" w:cs="仿宋"/>
          <w:sz w:val="28"/>
          <w:szCs w:val="28"/>
          <w:lang w:val="zh-CN"/>
        </w:rPr>
        <w:t>，决定参加贵</w:t>
      </w:r>
      <w:r>
        <w:rPr>
          <w:rFonts w:hint="eastAsia" w:ascii="仿宋" w:hAnsi="仿宋" w:eastAsia="仿宋" w:cs="仿宋"/>
          <w:sz w:val="28"/>
          <w:szCs w:val="28"/>
        </w:rPr>
        <w:t>单位</w:t>
      </w:r>
      <w:r>
        <w:rPr>
          <w:rFonts w:hint="eastAsia" w:ascii="仿宋" w:hAnsi="仿宋" w:eastAsia="仿宋" w:cs="仿宋"/>
          <w:sz w:val="28"/>
          <w:szCs w:val="28"/>
          <w:lang w:val="zh-CN"/>
        </w:rPr>
        <w:t>组织的本项目采购活动。我方严格按询价文件约定实施和完成</w:t>
      </w:r>
      <w:r>
        <w:rPr>
          <w:rFonts w:hint="eastAsia" w:ascii="仿宋" w:hAnsi="仿宋" w:eastAsia="仿宋" w:cs="仿宋"/>
          <w:sz w:val="28"/>
          <w:szCs w:val="28"/>
        </w:rPr>
        <w:t>本项目</w:t>
      </w:r>
      <w:r>
        <w:rPr>
          <w:rFonts w:hint="eastAsia" w:ascii="仿宋" w:hAnsi="仿宋" w:eastAsia="仿宋" w:cs="仿宋"/>
          <w:sz w:val="28"/>
          <w:szCs w:val="28"/>
          <w:lang w:val="zh-CN"/>
        </w:rPr>
        <w:t>，达到</w:t>
      </w:r>
      <w:r>
        <w:rPr>
          <w:rFonts w:hint="eastAsia" w:ascii="仿宋" w:hAnsi="仿宋" w:eastAsia="仿宋" w:cs="仿宋"/>
          <w:sz w:val="28"/>
          <w:szCs w:val="28"/>
        </w:rPr>
        <w:t>贵单位</w:t>
      </w:r>
      <w:r>
        <w:rPr>
          <w:rFonts w:hint="eastAsia" w:ascii="仿宋" w:hAnsi="仿宋" w:eastAsia="仿宋" w:cs="仿宋"/>
          <w:sz w:val="28"/>
          <w:szCs w:val="28"/>
          <w:lang w:val="zh-CN"/>
        </w:rPr>
        <w:t>的设计使用功能。</w:t>
      </w:r>
    </w:p>
    <w:p w14:paraId="5BB1E09A">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sz w:val="28"/>
          <w:szCs w:val="28"/>
          <w:lang w:val="zh-CN"/>
        </w:rPr>
      </w:pPr>
      <w:r>
        <w:rPr>
          <w:rFonts w:hint="eastAsia" w:ascii="仿宋" w:hAnsi="仿宋" w:eastAsia="仿宋" w:cs="仿宋"/>
          <w:sz w:val="28"/>
          <w:szCs w:val="28"/>
          <w:lang w:val="en-US" w:eastAsia="zh-CN"/>
        </w:rPr>
        <w:t>二、</w:t>
      </w:r>
      <w:r>
        <w:rPr>
          <w:rFonts w:hint="eastAsia" w:ascii="仿宋" w:hAnsi="仿宋" w:eastAsia="仿宋" w:cs="仿宋"/>
          <w:sz w:val="28"/>
          <w:szCs w:val="28"/>
          <w:lang w:val="zh-CN"/>
        </w:rPr>
        <w:t>我方自愿按照询价文件规定的各项要求向</w:t>
      </w:r>
      <w:r>
        <w:rPr>
          <w:rFonts w:hint="eastAsia" w:ascii="仿宋" w:hAnsi="仿宋" w:eastAsia="仿宋" w:cs="仿宋"/>
          <w:sz w:val="28"/>
          <w:szCs w:val="28"/>
        </w:rPr>
        <w:t>贵单位</w:t>
      </w:r>
      <w:r>
        <w:rPr>
          <w:rFonts w:hint="eastAsia" w:ascii="仿宋" w:hAnsi="仿宋" w:eastAsia="仿宋" w:cs="仿宋"/>
          <w:sz w:val="28"/>
          <w:szCs w:val="28"/>
          <w:lang w:val="zh-CN"/>
        </w:rPr>
        <w:t>提供所需服务</w:t>
      </w:r>
      <w:r>
        <w:rPr>
          <w:rFonts w:hint="eastAsia" w:ascii="仿宋" w:hAnsi="仿宋" w:eastAsia="仿宋" w:cs="仿宋"/>
          <w:sz w:val="28"/>
          <w:szCs w:val="28"/>
        </w:rPr>
        <w:t>或货物</w:t>
      </w:r>
      <w:r>
        <w:rPr>
          <w:rFonts w:hint="eastAsia" w:ascii="仿宋" w:hAnsi="仿宋" w:eastAsia="仿宋" w:cs="仿宋"/>
          <w:sz w:val="28"/>
          <w:szCs w:val="28"/>
          <w:lang w:val="zh-CN"/>
        </w:rPr>
        <w:t>。</w:t>
      </w:r>
    </w:p>
    <w:p w14:paraId="5BBC7DD8">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sz w:val="28"/>
          <w:szCs w:val="28"/>
          <w:lang w:val="zh-CN"/>
        </w:rPr>
      </w:pPr>
      <w:r>
        <w:rPr>
          <w:rFonts w:hint="eastAsia" w:ascii="仿宋" w:hAnsi="仿宋" w:eastAsia="仿宋" w:cs="仿宋"/>
          <w:sz w:val="28"/>
          <w:szCs w:val="28"/>
          <w:lang w:val="en-US" w:eastAsia="zh-CN"/>
        </w:rPr>
        <w:t>三</w:t>
      </w:r>
      <w:r>
        <w:rPr>
          <w:rFonts w:hint="eastAsia" w:ascii="仿宋" w:hAnsi="仿宋" w:eastAsia="仿宋" w:cs="仿宋"/>
          <w:sz w:val="28"/>
          <w:szCs w:val="28"/>
          <w:lang w:val="zh-CN"/>
        </w:rPr>
        <w:t>、一旦我方成交，我方将严格履行采购合同规定的责任和义务，保证本</w:t>
      </w:r>
      <w:r>
        <w:rPr>
          <w:rFonts w:hint="eastAsia" w:ascii="仿宋" w:hAnsi="仿宋" w:eastAsia="仿宋" w:cs="仿宋"/>
          <w:sz w:val="28"/>
          <w:szCs w:val="28"/>
        </w:rPr>
        <w:t>项目</w:t>
      </w:r>
      <w:r>
        <w:rPr>
          <w:rFonts w:hint="eastAsia" w:ascii="仿宋" w:hAnsi="仿宋" w:eastAsia="仿宋" w:cs="仿宋"/>
          <w:sz w:val="28"/>
          <w:szCs w:val="28"/>
          <w:lang w:val="zh-CN"/>
        </w:rPr>
        <w:t>的实施、完成并交付</w:t>
      </w:r>
      <w:r>
        <w:rPr>
          <w:rFonts w:hint="eastAsia" w:ascii="仿宋" w:hAnsi="仿宋" w:eastAsia="仿宋" w:cs="仿宋"/>
          <w:sz w:val="28"/>
          <w:szCs w:val="28"/>
        </w:rPr>
        <w:t>贵单位</w:t>
      </w:r>
      <w:r>
        <w:rPr>
          <w:rFonts w:hint="eastAsia" w:ascii="仿宋" w:hAnsi="仿宋" w:eastAsia="仿宋" w:cs="仿宋"/>
          <w:sz w:val="28"/>
          <w:szCs w:val="28"/>
          <w:lang w:val="zh-CN"/>
        </w:rPr>
        <w:t>验收和使用。</w:t>
      </w:r>
    </w:p>
    <w:p w14:paraId="7D34B4B0">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仿宋"/>
          <w:sz w:val="28"/>
          <w:szCs w:val="28"/>
          <w:lang w:val="zh-CN"/>
        </w:rPr>
      </w:pPr>
      <w:r>
        <w:rPr>
          <w:rFonts w:hint="eastAsia" w:ascii="仿宋" w:hAnsi="仿宋" w:eastAsia="仿宋" w:cs="仿宋"/>
          <w:sz w:val="28"/>
          <w:szCs w:val="28"/>
          <w:lang w:val="en-US" w:eastAsia="zh-CN"/>
        </w:rPr>
        <w:t>四、</w:t>
      </w:r>
      <w:r>
        <w:rPr>
          <w:rFonts w:hint="eastAsia" w:ascii="仿宋" w:hAnsi="仿宋" w:eastAsia="仿宋" w:cs="仿宋"/>
          <w:sz w:val="28"/>
          <w:szCs w:val="28"/>
          <w:lang w:val="zh-CN"/>
        </w:rPr>
        <w:t>我</w:t>
      </w:r>
      <w:r>
        <w:rPr>
          <w:rFonts w:hint="eastAsia" w:ascii="仿宋" w:hAnsi="仿宋" w:eastAsia="仿宋" w:cs="仿宋"/>
          <w:sz w:val="28"/>
          <w:szCs w:val="28"/>
          <w:lang w:val="en-US" w:eastAsia="zh-CN"/>
        </w:rPr>
        <w:t>单位</w:t>
      </w:r>
      <w:r>
        <w:rPr>
          <w:rFonts w:hint="eastAsia" w:ascii="仿宋" w:hAnsi="仿宋" w:eastAsia="仿宋" w:cs="仿宋"/>
          <w:sz w:val="28"/>
          <w:szCs w:val="28"/>
          <w:lang w:val="zh-CN"/>
        </w:rPr>
        <w:t>保证在本项目使用的任何产品和服务</w:t>
      </w:r>
      <w:r>
        <w:rPr>
          <w:rFonts w:hint="eastAsia" w:ascii="仿宋" w:hAnsi="仿宋" w:eastAsia="仿宋" w:cs="仿宋"/>
          <w:sz w:val="28"/>
          <w:szCs w:val="28"/>
          <w:lang w:val="zh-CN" w:eastAsia="zh-CN"/>
        </w:rPr>
        <w:t>(</w:t>
      </w:r>
      <w:r>
        <w:rPr>
          <w:rFonts w:hint="eastAsia" w:ascii="仿宋" w:hAnsi="仿宋" w:eastAsia="仿宋" w:cs="仿宋"/>
          <w:sz w:val="28"/>
          <w:szCs w:val="28"/>
          <w:lang w:val="zh-CN"/>
        </w:rPr>
        <w:t>包括部分使用</w:t>
      </w:r>
      <w:r>
        <w:rPr>
          <w:rFonts w:hint="eastAsia" w:ascii="仿宋" w:hAnsi="仿宋" w:eastAsia="仿宋" w:cs="仿宋"/>
          <w:sz w:val="28"/>
          <w:szCs w:val="28"/>
          <w:lang w:val="zh-CN" w:eastAsia="zh-CN"/>
        </w:rPr>
        <w:t>)</w:t>
      </w:r>
      <w:r>
        <w:rPr>
          <w:rFonts w:hint="eastAsia" w:ascii="仿宋" w:hAnsi="仿宋" w:eastAsia="仿宋" w:cs="仿宋"/>
          <w:sz w:val="28"/>
          <w:szCs w:val="28"/>
          <w:lang w:val="zh-CN"/>
        </w:rPr>
        <w:t>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w:t>
      </w:r>
      <w:r>
        <w:rPr>
          <w:rFonts w:hint="eastAsia" w:ascii="仿宋" w:hAnsi="仿宋" w:eastAsia="仿宋" w:cs="仿宋"/>
          <w:sz w:val="28"/>
          <w:szCs w:val="28"/>
          <w:lang w:val="en-US" w:eastAsia="zh-CN"/>
        </w:rPr>
        <w:t>相关</w:t>
      </w:r>
      <w:r>
        <w:rPr>
          <w:rFonts w:hint="eastAsia" w:ascii="仿宋" w:hAnsi="仿宋" w:eastAsia="仿宋" w:cs="仿宋"/>
          <w:sz w:val="28"/>
          <w:szCs w:val="28"/>
          <w:lang w:val="zh-CN"/>
        </w:rPr>
        <w:t>技术文档，并提供无限期技术支持，采购人享有永久使用权</w:t>
      </w:r>
      <w:r>
        <w:rPr>
          <w:rFonts w:hint="eastAsia" w:ascii="仿宋" w:hAnsi="仿宋" w:eastAsia="仿宋" w:cs="仿宋"/>
          <w:sz w:val="28"/>
          <w:szCs w:val="28"/>
          <w:lang w:val="zh-CN" w:eastAsia="zh-CN"/>
        </w:rPr>
        <w:t>(</w:t>
      </w:r>
      <w:r>
        <w:rPr>
          <w:rFonts w:hint="eastAsia" w:ascii="仿宋" w:hAnsi="仿宋" w:eastAsia="仿宋" w:cs="仿宋"/>
          <w:sz w:val="28"/>
          <w:szCs w:val="28"/>
          <w:lang w:val="zh-CN"/>
        </w:rPr>
        <w:t>含采购人委托第三方在该项目后续开发的使用权</w:t>
      </w:r>
      <w:r>
        <w:rPr>
          <w:rFonts w:hint="eastAsia" w:ascii="仿宋" w:hAnsi="仿宋" w:eastAsia="仿宋" w:cs="仿宋"/>
          <w:sz w:val="28"/>
          <w:szCs w:val="28"/>
          <w:lang w:val="zh-CN" w:eastAsia="zh-CN"/>
        </w:rPr>
        <w:t>)</w:t>
      </w:r>
      <w:r>
        <w:rPr>
          <w:rFonts w:hint="eastAsia" w:ascii="仿宋" w:hAnsi="仿宋" w:eastAsia="仿宋" w:cs="仿宋"/>
          <w:sz w:val="28"/>
          <w:szCs w:val="28"/>
          <w:lang w:val="zh-CN"/>
        </w:rPr>
        <w:t>。如我方在项目实施过程中采用非自有的知识产权，则在报价中已包括合法获取该知识产权的相关费用</w:t>
      </w:r>
      <w:r>
        <w:rPr>
          <w:rFonts w:hint="eastAsia" w:ascii="仿宋" w:hAnsi="仿宋" w:eastAsia="仿宋" w:cs="仿宋"/>
          <w:sz w:val="28"/>
          <w:szCs w:val="28"/>
          <w:lang w:val="en-US" w:eastAsia="zh-CN"/>
        </w:rPr>
        <w:t>。</w:t>
      </w:r>
    </w:p>
    <w:p w14:paraId="0708640D">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本</w:t>
      </w:r>
      <w:r>
        <w:rPr>
          <w:rFonts w:hint="eastAsia" w:ascii="仿宋" w:hAnsi="仿宋" w:eastAsia="仿宋" w:cs="仿宋"/>
          <w:sz w:val="28"/>
          <w:szCs w:val="28"/>
          <w:lang w:val="en-US" w:eastAsia="zh-CN"/>
        </w:rPr>
        <w:t>单位</w:t>
      </w:r>
      <w:r>
        <w:rPr>
          <w:rFonts w:hint="eastAsia" w:ascii="仿宋" w:hAnsi="仿宋" w:eastAsia="仿宋" w:cs="仿宋"/>
          <w:sz w:val="28"/>
          <w:szCs w:val="28"/>
          <w:lang w:val="zh-CN"/>
        </w:rPr>
        <w:t>对上述承诺的内容事项真实性</w:t>
      </w:r>
      <w:r>
        <w:rPr>
          <w:rFonts w:hint="eastAsia" w:ascii="仿宋" w:hAnsi="仿宋" w:eastAsia="仿宋" w:cs="仿宋"/>
          <w:sz w:val="28"/>
          <w:szCs w:val="28"/>
          <w:lang w:val="zh-CN" w:eastAsia="zh-CN"/>
        </w:rPr>
        <w:t>、</w:t>
      </w:r>
      <w:r>
        <w:rPr>
          <w:rFonts w:hint="eastAsia" w:ascii="仿宋" w:hAnsi="仿宋" w:eastAsia="仿宋" w:cs="仿宋"/>
          <w:sz w:val="28"/>
          <w:szCs w:val="28"/>
          <w:lang w:val="zh-CN"/>
        </w:rPr>
        <w:t>合法</w:t>
      </w:r>
      <w:r>
        <w:rPr>
          <w:rFonts w:hint="eastAsia" w:ascii="仿宋" w:hAnsi="仿宋" w:eastAsia="仿宋" w:cs="仿宋"/>
          <w:sz w:val="28"/>
          <w:szCs w:val="28"/>
          <w:lang w:val="en-US" w:eastAsia="zh-CN"/>
        </w:rPr>
        <w:t>性</w:t>
      </w:r>
      <w:r>
        <w:rPr>
          <w:rFonts w:hint="eastAsia" w:ascii="仿宋" w:hAnsi="仿宋" w:eastAsia="仿宋" w:cs="仿宋"/>
          <w:sz w:val="28"/>
          <w:szCs w:val="28"/>
          <w:lang w:val="zh-CN"/>
        </w:rPr>
        <w:t>负责。如经查实上述承诺的内容事项存在虚假，我</w:t>
      </w:r>
      <w:r>
        <w:rPr>
          <w:rFonts w:hint="eastAsia" w:ascii="仿宋" w:hAnsi="仿宋" w:eastAsia="仿宋" w:cs="仿宋"/>
          <w:sz w:val="28"/>
          <w:szCs w:val="28"/>
          <w:lang w:val="en-US" w:eastAsia="zh-CN"/>
        </w:rPr>
        <w:t>单位自愿</w:t>
      </w:r>
      <w:r>
        <w:rPr>
          <w:rFonts w:hint="eastAsia" w:ascii="仿宋" w:hAnsi="仿宋" w:eastAsia="仿宋" w:cs="仿宋"/>
          <w:sz w:val="28"/>
          <w:szCs w:val="28"/>
          <w:lang w:val="zh-CN"/>
        </w:rPr>
        <w:t>接受以提供虚假材料谋取</w:t>
      </w:r>
      <w:r>
        <w:rPr>
          <w:rFonts w:hint="eastAsia" w:ascii="仿宋" w:hAnsi="仿宋" w:eastAsia="仿宋" w:cs="仿宋"/>
          <w:sz w:val="28"/>
          <w:szCs w:val="28"/>
          <w:lang w:val="en-US" w:eastAsia="zh-CN"/>
        </w:rPr>
        <w:t>成交所带来的所有</w:t>
      </w:r>
      <w:r>
        <w:rPr>
          <w:rFonts w:hint="eastAsia" w:ascii="仿宋" w:hAnsi="仿宋" w:eastAsia="仿宋" w:cs="仿宋"/>
          <w:sz w:val="28"/>
          <w:szCs w:val="28"/>
          <w:lang w:val="zh-CN"/>
        </w:rPr>
        <w:t>责任。</w:t>
      </w:r>
    </w:p>
    <w:p w14:paraId="7DD536E0">
      <w:pPr>
        <w:bidi w:val="0"/>
        <w:rPr>
          <w:lang w:val="zh-CN"/>
        </w:rPr>
      </w:pPr>
    </w:p>
    <w:p w14:paraId="22ECC687">
      <w:pPr>
        <w:bidi w:val="0"/>
        <w:rPr>
          <w:lang w:val="zh-CN"/>
        </w:rPr>
      </w:pPr>
    </w:p>
    <w:p w14:paraId="43815B12">
      <w:pPr>
        <w:keepNext w:val="0"/>
        <w:keepLines w:val="0"/>
        <w:pageBreakBefore w:val="0"/>
        <w:widowControl w:val="0"/>
        <w:kinsoku/>
        <w:overflowPunct/>
        <w:autoSpaceDE/>
        <w:autoSpaceDN/>
        <w:bidi w:val="0"/>
        <w:adjustRightInd w:val="0"/>
        <w:snapToGrid w:val="0"/>
        <w:spacing w:line="360" w:lineRule="exact"/>
        <w:ind w:left="420" w:leftChars="200"/>
        <w:textAlignment w:val="auto"/>
        <w:rPr>
          <w:rFonts w:hint="eastAsia" w:ascii="仿宋" w:hAnsi="仿宋" w:eastAsia="仿宋" w:cs="仿宋"/>
          <w:snapToGrid/>
          <w:kern w:val="2"/>
          <w:sz w:val="28"/>
          <w:szCs w:val="28"/>
          <w:lang w:val="zh-CN" w:eastAsia="zh-CN" w:bidi="ar-SA"/>
        </w:rPr>
      </w:pPr>
      <w:r>
        <w:rPr>
          <w:rFonts w:hint="eastAsia" w:ascii="仿宋" w:hAnsi="仿宋" w:eastAsia="仿宋" w:cs="仿宋"/>
          <w:snapToGrid/>
          <w:kern w:val="2"/>
          <w:sz w:val="28"/>
          <w:szCs w:val="28"/>
          <w:lang w:val="zh-CN" w:eastAsia="zh-CN" w:bidi="ar-SA"/>
        </w:rPr>
        <w:t>供应商名称： （盖单位公章）</w:t>
      </w:r>
    </w:p>
    <w:p w14:paraId="7D7EC5B4">
      <w:pPr>
        <w:keepNext w:val="0"/>
        <w:keepLines w:val="0"/>
        <w:pageBreakBefore w:val="0"/>
        <w:widowControl w:val="0"/>
        <w:kinsoku/>
        <w:overflowPunct/>
        <w:autoSpaceDE/>
        <w:autoSpaceDN/>
        <w:bidi w:val="0"/>
        <w:adjustRightInd w:val="0"/>
        <w:snapToGrid w:val="0"/>
        <w:spacing w:line="360" w:lineRule="exact"/>
        <w:ind w:left="420" w:leftChars="200"/>
        <w:textAlignment w:val="auto"/>
        <w:rPr>
          <w:rFonts w:hint="eastAsia" w:ascii="仿宋" w:hAnsi="仿宋" w:eastAsia="仿宋" w:cs="仿宋"/>
          <w:snapToGrid/>
          <w:kern w:val="2"/>
          <w:sz w:val="28"/>
          <w:szCs w:val="28"/>
          <w:lang w:val="zh-CN" w:eastAsia="zh-CN" w:bidi="ar-SA"/>
        </w:rPr>
      </w:pPr>
      <w:r>
        <w:rPr>
          <w:rFonts w:hint="eastAsia" w:ascii="仿宋" w:hAnsi="仿宋" w:eastAsia="仿宋" w:cs="仿宋"/>
          <w:snapToGrid/>
          <w:kern w:val="2"/>
          <w:sz w:val="28"/>
          <w:szCs w:val="28"/>
          <w:lang w:val="zh-CN" w:eastAsia="zh-CN" w:bidi="ar-SA"/>
        </w:rPr>
        <w:t xml:space="preserve">法定代表人或授权代理（签字）： </w:t>
      </w:r>
    </w:p>
    <w:p w14:paraId="089BF0EA">
      <w:pPr>
        <w:keepNext w:val="0"/>
        <w:keepLines w:val="0"/>
        <w:pageBreakBefore w:val="0"/>
        <w:widowControl w:val="0"/>
        <w:kinsoku/>
        <w:overflowPunct/>
        <w:autoSpaceDE/>
        <w:autoSpaceDN/>
        <w:bidi w:val="0"/>
        <w:adjustRightInd w:val="0"/>
        <w:snapToGrid w:val="0"/>
        <w:spacing w:line="360" w:lineRule="exact"/>
        <w:ind w:left="420" w:leftChars="200"/>
        <w:textAlignment w:val="auto"/>
        <w:rPr>
          <w:rFonts w:hint="eastAsia" w:ascii="仿宋" w:hAnsi="仿宋" w:eastAsia="仿宋" w:cs="仿宋"/>
          <w:snapToGrid/>
          <w:kern w:val="2"/>
          <w:sz w:val="28"/>
          <w:szCs w:val="28"/>
          <w:lang w:val="zh-CN" w:eastAsia="zh-CN" w:bidi="ar-SA"/>
        </w:rPr>
      </w:pPr>
      <w:r>
        <w:rPr>
          <w:rFonts w:hint="eastAsia" w:ascii="仿宋" w:hAnsi="仿宋" w:eastAsia="仿宋" w:cs="仿宋"/>
          <w:snapToGrid/>
          <w:kern w:val="2"/>
          <w:sz w:val="28"/>
          <w:szCs w:val="28"/>
          <w:lang w:val="zh-CN" w:eastAsia="zh-CN" w:bidi="ar-SA"/>
        </w:rPr>
        <w:t>日  期： 年 月 日</w:t>
      </w:r>
    </w:p>
    <w:p w14:paraId="2AB437FE">
      <w:pPr>
        <w:pStyle w:val="18"/>
        <w:rPr>
          <w:rFonts w:ascii="仿宋" w:hAnsi="仿宋" w:eastAsia="仿宋" w:cs="仿宋"/>
          <w:color w:val="auto"/>
          <w:lang w:val="zh-CN"/>
        </w:rPr>
      </w:pPr>
    </w:p>
    <w:p w14:paraId="578CB475">
      <w:pPr>
        <w:pStyle w:val="18"/>
        <w:rPr>
          <w:rFonts w:ascii="仿宋" w:hAnsi="仿宋" w:eastAsia="仿宋" w:cs="仿宋"/>
          <w:color w:val="auto"/>
          <w:lang w:val="zh-CN"/>
        </w:rPr>
      </w:pPr>
    </w:p>
    <w:p w14:paraId="6BAAF5F6">
      <w:pPr>
        <w:pStyle w:val="18"/>
        <w:rPr>
          <w:rFonts w:ascii="仿宋" w:hAnsi="仿宋" w:eastAsia="仿宋" w:cs="仿宋"/>
          <w:color w:val="auto"/>
          <w:lang w:val="zh-CN"/>
        </w:rPr>
      </w:pPr>
    </w:p>
    <w:p w14:paraId="253AB985">
      <w:pPr>
        <w:pStyle w:val="18"/>
        <w:rPr>
          <w:rFonts w:ascii="仿宋" w:hAnsi="仿宋" w:eastAsia="仿宋" w:cs="仿宋"/>
          <w:color w:val="auto"/>
          <w:lang w:val="zh-CN"/>
        </w:rPr>
      </w:pPr>
    </w:p>
    <w:p w14:paraId="2A7673C5">
      <w:pPr>
        <w:pStyle w:val="18"/>
        <w:rPr>
          <w:rFonts w:ascii="仿宋" w:hAnsi="仿宋" w:eastAsia="仿宋" w:cs="仿宋"/>
          <w:color w:val="auto"/>
          <w:lang w:val="zh-CN"/>
        </w:rPr>
      </w:pPr>
    </w:p>
    <w:p w14:paraId="5D16F944">
      <w:pPr>
        <w:pStyle w:val="18"/>
        <w:rPr>
          <w:rFonts w:ascii="仿宋" w:hAnsi="仿宋" w:eastAsia="仿宋" w:cs="仿宋"/>
          <w:color w:val="auto"/>
          <w:lang w:val="zh-CN"/>
        </w:rPr>
      </w:pPr>
    </w:p>
    <w:p w14:paraId="5165B6FA">
      <w:pPr>
        <w:pStyle w:val="23"/>
        <w:bidi w:val="0"/>
        <w:jc w:val="center"/>
        <w:rPr>
          <w:rFonts w:hint="default" w:ascii="仿宋" w:hAnsi="仿宋" w:eastAsia="仿宋" w:cs="仿宋"/>
          <w:snapToGrid/>
          <w:kern w:val="2"/>
          <w:sz w:val="28"/>
          <w:szCs w:val="28"/>
          <w:lang w:val="en-US" w:eastAsia="zh-CN" w:bidi="ar-SA"/>
        </w:rPr>
      </w:pPr>
      <w:r>
        <w:rPr>
          <w:rFonts w:hint="eastAsia" w:ascii="仿宋" w:hAnsi="仿宋" w:eastAsia="仿宋" w:cs="仿宋"/>
          <w:b/>
          <w:bCs/>
          <w:snapToGrid/>
          <w:kern w:val="2"/>
          <w:sz w:val="28"/>
          <w:szCs w:val="28"/>
          <w:lang w:val="en-US" w:eastAsia="zh-CN" w:bidi="ar-SA"/>
        </w:rPr>
        <w:t>七、廉洁承诺书</w:t>
      </w:r>
    </w:p>
    <w:p w14:paraId="0FBC0828">
      <w:pPr>
        <w:pStyle w:val="23"/>
        <w:bidi w:val="0"/>
        <w:rPr>
          <w:rFonts w:hint="eastAsia" w:ascii="仿宋" w:hAnsi="仿宋" w:eastAsia="仿宋" w:cs="仿宋"/>
          <w:snapToGrid/>
          <w:kern w:val="2"/>
          <w:sz w:val="28"/>
          <w:szCs w:val="28"/>
          <w:lang w:val="zh-CN" w:eastAsia="zh-CN" w:bidi="ar-SA"/>
        </w:rPr>
      </w:pPr>
      <w:bookmarkStart w:id="13" w:name="_GoBack"/>
      <w:bookmarkEnd w:id="13"/>
      <w:r>
        <w:rPr>
          <w:rFonts w:hint="eastAsia" w:ascii="仿宋" w:hAnsi="仿宋" w:eastAsia="仿宋" w:cs="仿宋"/>
          <w:snapToGrid/>
          <w:kern w:val="2"/>
          <w:sz w:val="28"/>
          <w:szCs w:val="28"/>
          <w:lang w:val="zh-CN" w:eastAsia="zh-CN" w:bidi="ar-SA"/>
        </w:rPr>
        <w:t>成都工贸职业技术学院：</w:t>
      </w:r>
    </w:p>
    <w:p w14:paraId="3D15FB73">
      <w:pPr>
        <w:pStyle w:val="21"/>
        <w:keepNext w:val="0"/>
        <w:keepLines w:val="0"/>
        <w:pageBreakBefore w:val="0"/>
        <w:widowControl w:val="0"/>
        <w:kinsoku/>
        <w:wordWrap w:val="0"/>
        <w:overflowPunct/>
        <w:topLinePunct/>
        <w:autoSpaceDE/>
        <w:autoSpaceDN/>
        <w:bidi w:val="0"/>
        <w:adjustRightInd w:val="0"/>
        <w:snapToGrid w:val="0"/>
        <w:ind w:firstLine="560" w:firstLineChars="200"/>
        <w:textAlignment w:val="auto"/>
        <w:rPr>
          <w:rFonts w:hint="eastAsia" w:ascii="仿宋" w:hAnsi="仿宋" w:eastAsia="仿宋" w:cs="仿宋"/>
          <w:sz w:val="28"/>
          <w:szCs w:val="28"/>
          <w:lang w:val="zh-CN"/>
        </w:rPr>
      </w:pPr>
      <w:r>
        <w:rPr>
          <w:rFonts w:hint="eastAsia" w:ascii="仿宋" w:hAnsi="仿宋" w:eastAsia="仿宋" w:cs="仿宋"/>
          <w:sz w:val="28"/>
          <w:szCs w:val="28"/>
          <w:lang w:val="en-US" w:eastAsia="zh-CN"/>
        </w:rPr>
        <w:t>我单位</w:t>
      </w:r>
      <w:r>
        <w:rPr>
          <w:rFonts w:hint="eastAsia" w:ascii="仿宋" w:hAnsi="仿宋" w:eastAsia="仿宋" w:cs="仿宋"/>
          <w:sz w:val="28"/>
          <w:szCs w:val="28"/>
          <w:lang w:val="zh-CN" w:eastAsia="zh-CN"/>
        </w:rPr>
        <w:t>作为参加</w:t>
      </w:r>
      <w:r>
        <w:rPr>
          <w:rFonts w:hint="eastAsia" w:ascii="仿宋" w:hAnsi="仿宋" w:eastAsia="仿宋" w:cs="仿宋"/>
          <w:sz w:val="28"/>
          <w:szCs w:val="28"/>
          <w:u w:val="single"/>
          <w:lang w:val="zh-CN" w:eastAsia="zh-CN"/>
        </w:rPr>
        <w:t xml:space="preserve">          </w:t>
      </w:r>
      <w:r>
        <w:rPr>
          <w:rFonts w:hint="eastAsia" w:ascii="仿宋" w:hAnsi="仿宋" w:eastAsia="仿宋" w:cs="仿宋"/>
          <w:sz w:val="28"/>
          <w:szCs w:val="28"/>
          <w:u w:val="none"/>
          <w:lang w:val="zh-CN" w:eastAsia="zh-CN"/>
        </w:rPr>
        <w:t>项目（编号：</w:t>
      </w:r>
      <w:r>
        <w:rPr>
          <w:rFonts w:hint="eastAsia" w:ascii="仿宋" w:hAnsi="仿宋" w:eastAsia="仿宋" w:cs="仿宋"/>
          <w:sz w:val="28"/>
          <w:szCs w:val="28"/>
          <w:u w:val="single"/>
          <w:lang w:val="zh-CN" w:eastAsia="zh-CN"/>
        </w:rPr>
        <w:t xml:space="preserve">         </w:t>
      </w:r>
      <w:r>
        <w:rPr>
          <w:rFonts w:hint="eastAsia" w:ascii="仿宋" w:hAnsi="仿宋" w:eastAsia="仿宋" w:cs="仿宋"/>
          <w:sz w:val="28"/>
          <w:szCs w:val="28"/>
          <w:u w:val="none"/>
          <w:lang w:val="zh-CN" w:eastAsia="zh-CN"/>
        </w:rPr>
        <w:t>）</w:t>
      </w:r>
      <w:r>
        <w:rPr>
          <w:rFonts w:hint="eastAsia" w:ascii="仿宋" w:hAnsi="仿宋" w:eastAsia="仿宋" w:cs="仿宋"/>
          <w:sz w:val="28"/>
          <w:szCs w:val="28"/>
          <w:lang w:val="zh-CN" w:eastAsia="zh-CN"/>
        </w:rPr>
        <w:t>的</w:t>
      </w:r>
      <w:r>
        <w:rPr>
          <w:rFonts w:hint="eastAsia" w:ascii="仿宋" w:hAnsi="仿宋" w:eastAsia="仿宋" w:cs="仿宋"/>
          <w:sz w:val="28"/>
          <w:szCs w:val="28"/>
          <w:lang w:val="en-US" w:eastAsia="zh-CN"/>
        </w:rPr>
        <w:t>供应商</w:t>
      </w:r>
      <w:r>
        <w:rPr>
          <w:rFonts w:hint="eastAsia" w:ascii="仿宋" w:hAnsi="仿宋" w:eastAsia="仿宋" w:cs="仿宋"/>
          <w:sz w:val="28"/>
          <w:szCs w:val="28"/>
          <w:lang w:val="zh-CN" w:eastAsia="zh-CN"/>
        </w:rPr>
        <w:t>，在此</w:t>
      </w:r>
      <w:r>
        <w:rPr>
          <w:rFonts w:hint="eastAsia" w:ascii="仿宋" w:hAnsi="仿宋" w:eastAsia="仿宋" w:cs="仿宋"/>
          <w:sz w:val="28"/>
          <w:szCs w:val="28"/>
          <w:lang w:val="zh-CN"/>
        </w:rPr>
        <w:t>郑重</w:t>
      </w:r>
      <w:r>
        <w:rPr>
          <w:rFonts w:hint="eastAsia" w:ascii="仿宋" w:hAnsi="仿宋" w:eastAsia="仿宋" w:cs="仿宋"/>
          <w:sz w:val="28"/>
          <w:szCs w:val="28"/>
          <w:lang w:val="en-US" w:eastAsia="zh-CN"/>
        </w:rPr>
        <w:t>承诺</w:t>
      </w:r>
      <w:r>
        <w:rPr>
          <w:rFonts w:hint="eastAsia" w:ascii="仿宋" w:hAnsi="仿宋" w:eastAsia="仿宋" w:cs="仿宋"/>
          <w:sz w:val="28"/>
          <w:szCs w:val="28"/>
          <w:lang w:val="zh-CN"/>
        </w:rPr>
        <w:t>如下：</w:t>
      </w:r>
    </w:p>
    <w:p w14:paraId="5F95FA63">
      <w:pPr>
        <w:pStyle w:val="21"/>
        <w:keepNext w:val="0"/>
        <w:keepLines w:val="0"/>
        <w:pageBreakBefore w:val="0"/>
        <w:widowControl w:val="0"/>
        <w:kinsoku/>
        <w:wordWrap w:val="0"/>
        <w:overflowPunct/>
        <w:topLinePunct/>
        <w:autoSpaceDE/>
        <w:autoSpaceDN/>
        <w:bidi w:val="0"/>
        <w:adjustRightInd w:val="0"/>
        <w:snapToGrid w:val="0"/>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1.不以任何方式行贿采购人的工作人员及其配偶、子女及其配偶等亲属和其他特定关系人，包括但不限于以下方式：</w:t>
      </w:r>
    </w:p>
    <w:p w14:paraId="4A70F133">
      <w:pPr>
        <w:pStyle w:val="21"/>
        <w:keepNext w:val="0"/>
        <w:keepLines w:val="0"/>
        <w:pageBreakBefore w:val="0"/>
        <w:widowControl w:val="0"/>
        <w:kinsoku/>
        <w:wordWrap w:val="0"/>
        <w:overflowPunct/>
        <w:topLinePunct/>
        <w:autoSpaceDE/>
        <w:autoSpaceDN/>
        <w:bidi w:val="0"/>
        <w:adjustRightInd w:val="0"/>
        <w:snapToGrid w:val="0"/>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(1)不以任何形式向采购人的工作人员馈赠礼品、礼金、消费卡、有价证券、股权、其他金融产品等财物。 </w:t>
      </w:r>
    </w:p>
    <w:p w14:paraId="4C0F24F9">
      <w:pPr>
        <w:pStyle w:val="21"/>
        <w:keepNext w:val="0"/>
        <w:keepLines w:val="0"/>
        <w:pageBreakBefore w:val="0"/>
        <w:widowControl w:val="0"/>
        <w:kinsoku/>
        <w:wordWrap w:val="0"/>
        <w:overflowPunct/>
        <w:topLinePunct/>
        <w:autoSpaceDE/>
        <w:autoSpaceDN/>
        <w:bidi w:val="0"/>
        <w:adjustRightInd w:val="0"/>
        <w:snapToGrid w:val="0"/>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(2)不组织、不邀请采购人工作人员参加旅游、高消费娱乐健身或到禁止召开会议的风景名胜区参加培训会议。 </w:t>
      </w:r>
    </w:p>
    <w:p w14:paraId="2C4A6092">
      <w:pPr>
        <w:pStyle w:val="21"/>
        <w:keepNext w:val="0"/>
        <w:keepLines w:val="0"/>
        <w:pageBreakBefore w:val="0"/>
        <w:widowControl w:val="0"/>
        <w:kinsoku/>
        <w:wordWrap w:val="0"/>
        <w:overflowPunct/>
        <w:topLinePunct/>
        <w:autoSpaceDE/>
        <w:autoSpaceDN/>
        <w:bidi w:val="0"/>
        <w:adjustRightInd w:val="0"/>
        <w:snapToGrid w:val="0"/>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(3)不利用代理商或中间人行贿。 </w:t>
      </w:r>
    </w:p>
    <w:p w14:paraId="3A7A7185">
      <w:pPr>
        <w:pStyle w:val="21"/>
        <w:keepNext w:val="0"/>
        <w:keepLines w:val="0"/>
        <w:pageBreakBefore w:val="0"/>
        <w:widowControl w:val="0"/>
        <w:kinsoku/>
        <w:wordWrap w:val="0"/>
        <w:overflowPunct/>
        <w:topLinePunct/>
        <w:autoSpaceDE/>
        <w:autoSpaceDN/>
        <w:bidi w:val="0"/>
        <w:adjustRightInd w:val="0"/>
        <w:snapToGrid w:val="0"/>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(4)不直接或间接向采购人工作人员及其配偶、子女及其配偶等亲属和其他特定关系人提供全职或兼职岗位包括代理人、顾问等。</w:t>
      </w:r>
    </w:p>
    <w:p w14:paraId="3505C67C">
      <w:pPr>
        <w:pStyle w:val="21"/>
        <w:keepNext w:val="0"/>
        <w:keepLines w:val="0"/>
        <w:pageBreakBefore w:val="0"/>
        <w:widowControl w:val="0"/>
        <w:kinsoku/>
        <w:wordWrap w:val="0"/>
        <w:overflowPunct/>
        <w:topLinePunct/>
        <w:autoSpaceDE/>
        <w:autoSpaceDN/>
        <w:bidi w:val="0"/>
        <w:adjustRightInd w:val="0"/>
        <w:snapToGrid w:val="0"/>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(5)不与采购人的工作人员及其配偶、子女及其配偶等亲属和其他特定关系人发生任何借款/贷款往来。</w:t>
      </w:r>
    </w:p>
    <w:p w14:paraId="661BBF27">
      <w:pPr>
        <w:pStyle w:val="21"/>
        <w:keepNext w:val="0"/>
        <w:keepLines w:val="0"/>
        <w:pageBreakBefore w:val="0"/>
        <w:widowControl w:val="0"/>
        <w:kinsoku/>
        <w:wordWrap w:val="0"/>
        <w:overflowPunct/>
        <w:topLinePunct/>
        <w:autoSpaceDE/>
        <w:autoSpaceDN/>
        <w:bidi w:val="0"/>
        <w:adjustRightInd w:val="0"/>
        <w:snapToGrid w:val="0"/>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(6)不向采购人的工作人员及其配偶、子女及其配偶等亲属和其他特定关系人输送不正当利益，或拉拢其参利益分配。</w:t>
      </w:r>
    </w:p>
    <w:p w14:paraId="15CC7F3F">
      <w:pPr>
        <w:pStyle w:val="21"/>
        <w:keepNext w:val="0"/>
        <w:keepLines w:val="0"/>
        <w:pageBreakBefore w:val="0"/>
        <w:widowControl w:val="0"/>
        <w:kinsoku/>
        <w:wordWrap w:val="0"/>
        <w:overflowPunct/>
        <w:topLinePunct/>
        <w:autoSpaceDE/>
        <w:autoSpaceDN/>
        <w:bidi w:val="0"/>
        <w:adjustRightInd w:val="0"/>
        <w:snapToGrid w:val="0"/>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(7)杜绝相关法律法规明确规定为行贿的行为。</w:t>
      </w:r>
    </w:p>
    <w:p w14:paraId="6CE3A0A5">
      <w:pPr>
        <w:pStyle w:val="21"/>
        <w:keepNext w:val="0"/>
        <w:keepLines w:val="0"/>
        <w:pageBreakBefore w:val="0"/>
        <w:widowControl w:val="0"/>
        <w:kinsoku/>
        <w:wordWrap w:val="0"/>
        <w:overflowPunct/>
        <w:topLinePunct/>
        <w:autoSpaceDE/>
        <w:autoSpaceDN/>
        <w:bidi w:val="0"/>
        <w:adjustRightInd w:val="0"/>
        <w:snapToGrid w:val="0"/>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2.支持采购人廉政风险防控体系建设。若采购人的工作人员在日常业务过程中有索贿行为，我单位必须拒绝，并向采购人纪检监察部门投诉。若我单位对采购人的工作人员的索贿行为不拒绝、不申报，或满足其要求，则该行为应视为我单位的行贿行为。 </w:t>
      </w:r>
    </w:p>
    <w:p w14:paraId="753A7289">
      <w:pPr>
        <w:pStyle w:val="21"/>
        <w:keepNext w:val="0"/>
        <w:keepLines w:val="0"/>
        <w:pageBreakBefore w:val="0"/>
        <w:widowControl w:val="0"/>
        <w:kinsoku/>
        <w:wordWrap w:val="0"/>
        <w:overflowPunct/>
        <w:topLinePunct/>
        <w:autoSpaceDE/>
        <w:autoSpaceDN/>
        <w:bidi w:val="0"/>
        <w:adjustRightInd w:val="0"/>
        <w:snapToGrid w:val="0"/>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3.在业务往来过程中，坚持诚信原则，我单位保证： </w:t>
      </w:r>
    </w:p>
    <w:p w14:paraId="62164A7F">
      <w:pPr>
        <w:pStyle w:val="21"/>
        <w:keepNext w:val="0"/>
        <w:keepLines w:val="0"/>
        <w:pageBreakBefore w:val="0"/>
        <w:widowControl w:val="0"/>
        <w:kinsoku/>
        <w:wordWrap w:val="0"/>
        <w:overflowPunct/>
        <w:topLinePunct/>
        <w:autoSpaceDE/>
        <w:autoSpaceDN/>
        <w:bidi w:val="0"/>
        <w:adjustRightInd w:val="0"/>
        <w:snapToGrid w:val="0"/>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(1)提供的文件、资料、数据、陈述和口头陈述等保证真实、准确。 </w:t>
      </w:r>
    </w:p>
    <w:p w14:paraId="3F272013">
      <w:pPr>
        <w:pStyle w:val="21"/>
        <w:keepNext w:val="0"/>
        <w:keepLines w:val="0"/>
        <w:pageBreakBefore w:val="0"/>
        <w:widowControl w:val="0"/>
        <w:kinsoku/>
        <w:wordWrap w:val="0"/>
        <w:overflowPunct/>
        <w:topLinePunct/>
        <w:autoSpaceDE/>
        <w:autoSpaceDN/>
        <w:bidi w:val="0"/>
        <w:adjustRightInd w:val="0"/>
        <w:snapToGrid w:val="0"/>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(2)严格遵守做出的承诺、双方签署的合同、协议和备忘录等，不隐瞒任何可能对采购人利益造成影响的信息，积极配合采购人各项监督工作。 </w:t>
      </w:r>
    </w:p>
    <w:p w14:paraId="63B19D63">
      <w:pPr>
        <w:pStyle w:val="21"/>
        <w:keepNext w:val="0"/>
        <w:keepLines w:val="0"/>
        <w:pageBreakBefore w:val="0"/>
        <w:widowControl w:val="0"/>
        <w:kinsoku/>
        <w:wordWrap w:val="0"/>
        <w:overflowPunct/>
        <w:topLinePunct/>
        <w:autoSpaceDE/>
        <w:autoSpaceDN/>
        <w:bidi w:val="0"/>
        <w:adjustRightInd w:val="0"/>
        <w:snapToGrid w:val="0"/>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(3)在采购活动中无参与串通的行为。</w:t>
      </w:r>
    </w:p>
    <w:p w14:paraId="6BE2E7AD">
      <w:pPr>
        <w:pStyle w:val="21"/>
        <w:keepNext w:val="0"/>
        <w:keepLines w:val="0"/>
        <w:pageBreakBefore w:val="0"/>
        <w:widowControl w:val="0"/>
        <w:kinsoku/>
        <w:wordWrap w:val="0"/>
        <w:overflowPunct/>
        <w:topLinePunct/>
        <w:autoSpaceDE/>
        <w:autoSpaceDN/>
        <w:bidi w:val="0"/>
        <w:adjustRightInd w:val="0"/>
        <w:snapToGrid w:val="0"/>
        <w:ind w:firstLine="560" w:firstLineChars="200"/>
        <w:textAlignment w:val="auto"/>
        <w:rPr>
          <w:rFonts w:hint="eastAsia"/>
          <w:color w:val="auto"/>
          <w:highlight w:val="none"/>
          <w:lang w:val="en-US" w:eastAsia="zh-CN"/>
        </w:rPr>
      </w:pPr>
      <w:r>
        <w:rPr>
          <w:rFonts w:hint="eastAsia" w:ascii="仿宋" w:hAnsi="仿宋" w:eastAsia="仿宋" w:cs="仿宋"/>
          <w:sz w:val="28"/>
          <w:szCs w:val="28"/>
          <w:lang w:val="en-US" w:eastAsia="zh-CN"/>
        </w:rPr>
        <w:t>对上述承诺的内容事项真实性、合法性负责。如经查实上述承诺的内容事项存在虚假，自愿接受以提供虚假材料谋取成交所带来的所有责任。</w:t>
      </w:r>
    </w:p>
    <w:p w14:paraId="51FD3F2C">
      <w:pPr>
        <w:keepNext w:val="0"/>
        <w:keepLines w:val="0"/>
        <w:pageBreakBefore w:val="0"/>
        <w:widowControl w:val="0"/>
        <w:kinsoku/>
        <w:overflowPunct/>
        <w:autoSpaceDE/>
        <w:autoSpaceDN/>
        <w:bidi w:val="0"/>
        <w:adjustRightInd w:val="0"/>
        <w:snapToGrid w:val="0"/>
        <w:spacing w:line="360" w:lineRule="exact"/>
        <w:ind w:left="420" w:leftChars="200"/>
        <w:textAlignment w:val="auto"/>
        <w:rPr>
          <w:rFonts w:hint="eastAsia" w:ascii="仿宋" w:hAnsi="仿宋" w:eastAsia="仿宋" w:cs="仿宋"/>
          <w:snapToGrid/>
          <w:kern w:val="2"/>
          <w:sz w:val="28"/>
          <w:szCs w:val="28"/>
          <w:lang w:val="zh-CN" w:eastAsia="zh-CN" w:bidi="ar-SA"/>
        </w:rPr>
      </w:pPr>
      <w:r>
        <w:rPr>
          <w:rFonts w:hint="eastAsia" w:ascii="仿宋" w:hAnsi="仿宋" w:eastAsia="仿宋" w:cs="仿宋"/>
          <w:snapToGrid/>
          <w:kern w:val="2"/>
          <w:sz w:val="28"/>
          <w:szCs w:val="28"/>
          <w:lang w:val="zh-CN" w:eastAsia="zh-CN" w:bidi="ar-SA"/>
        </w:rPr>
        <w:t>供应商名称： （盖单位公章）</w:t>
      </w:r>
    </w:p>
    <w:p w14:paraId="64828C27">
      <w:pPr>
        <w:keepNext w:val="0"/>
        <w:keepLines w:val="0"/>
        <w:pageBreakBefore w:val="0"/>
        <w:widowControl w:val="0"/>
        <w:kinsoku/>
        <w:overflowPunct/>
        <w:autoSpaceDE/>
        <w:autoSpaceDN/>
        <w:bidi w:val="0"/>
        <w:adjustRightInd w:val="0"/>
        <w:snapToGrid w:val="0"/>
        <w:spacing w:line="360" w:lineRule="exact"/>
        <w:ind w:left="420" w:leftChars="200"/>
        <w:textAlignment w:val="auto"/>
        <w:rPr>
          <w:rFonts w:hint="eastAsia" w:ascii="仿宋" w:hAnsi="仿宋" w:eastAsia="仿宋" w:cs="仿宋"/>
          <w:snapToGrid/>
          <w:kern w:val="2"/>
          <w:sz w:val="28"/>
          <w:szCs w:val="28"/>
          <w:lang w:val="zh-CN" w:eastAsia="zh-CN" w:bidi="ar-SA"/>
        </w:rPr>
      </w:pPr>
      <w:r>
        <w:rPr>
          <w:rFonts w:hint="eastAsia" w:ascii="仿宋" w:hAnsi="仿宋" w:eastAsia="仿宋" w:cs="仿宋"/>
          <w:snapToGrid/>
          <w:kern w:val="2"/>
          <w:sz w:val="28"/>
          <w:szCs w:val="28"/>
          <w:lang w:val="zh-CN" w:eastAsia="zh-CN" w:bidi="ar-SA"/>
        </w:rPr>
        <w:t xml:space="preserve">法定代表人或授权代理（签字）： </w:t>
      </w:r>
    </w:p>
    <w:p w14:paraId="50575D8A">
      <w:pPr>
        <w:keepNext w:val="0"/>
        <w:keepLines w:val="0"/>
        <w:pageBreakBefore w:val="0"/>
        <w:widowControl w:val="0"/>
        <w:kinsoku/>
        <w:overflowPunct/>
        <w:autoSpaceDE/>
        <w:autoSpaceDN/>
        <w:bidi w:val="0"/>
        <w:adjustRightInd w:val="0"/>
        <w:snapToGrid w:val="0"/>
        <w:spacing w:line="360" w:lineRule="exact"/>
        <w:ind w:left="420" w:leftChars="200"/>
        <w:textAlignment w:val="auto"/>
        <w:rPr>
          <w:rFonts w:hint="eastAsia" w:ascii="仿宋" w:hAnsi="仿宋" w:eastAsia="仿宋" w:cs="仿宋"/>
          <w:snapToGrid/>
          <w:kern w:val="2"/>
          <w:sz w:val="28"/>
          <w:szCs w:val="28"/>
          <w:lang w:val="zh-CN" w:eastAsia="zh-CN" w:bidi="ar-SA"/>
        </w:rPr>
      </w:pPr>
      <w:r>
        <w:rPr>
          <w:rFonts w:hint="eastAsia" w:ascii="仿宋" w:hAnsi="仿宋" w:eastAsia="仿宋" w:cs="仿宋"/>
          <w:snapToGrid/>
          <w:kern w:val="2"/>
          <w:sz w:val="28"/>
          <w:szCs w:val="28"/>
          <w:lang w:val="zh-CN" w:eastAsia="zh-CN" w:bidi="ar-SA"/>
        </w:rPr>
        <w:t>日  期： 年 月 日</w:t>
      </w:r>
    </w:p>
    <w:p w14:paraId="44B09B29">
      <w:pPr>
        <w:jc w:val="center"/>
        <w:rPr>
          <w:rFonts w:hint="eastAsia" w:ascii="仿宋" w:hAnsi="仿宋" w:eastAsia="仿宋" w:cs="仿宋"/>
          <w:b/>
          <w:sz w:val="32"/>
          <w:szCs w:val="32"/>
        </w:rPr>
      </w:pPr>
    </w:p>
    <w:p w14:paraId="15614AD6">
      <w:pPr>
        <w:jc w:val="center"/>
        <w:rPr>
          <w:rFonts w:ascii="仿宋" w:hAnsi="仿宋" w:eastAsia="仿宋" w:cs="仿宋"/>
          <w:b/>
          <w:bCs/>
          <w:sz w:val="24"/>
          <w:szCs w:val="24"/>
        </w:rPr>
      </w:pPr>
      <w:r>
        <w:rPr>
          <w:rFonts w:hint="eastAsia" w:ascii="仿宋" w:hAnsi="仿宋" w:eastAsia="仿宋" w:cs="仿宋"/>
          <w:b/>
          <w:sz w:val="32"/>
          <w:szCs w:val="32"/>
          <w:lang w:val="en-US" w:eastAsia="zh-CN"/>
        </w:rPr>
        <w:t>八</w:t>
      </w:r>
      <w:r>
        <w:rPr>
          <w:rFonts w:hint="eastAsia" w:ascii="仿宋" w:hAnsi="仿宋" w:eastAsia="仿宋" w:cs="仿宋"/>
          <w:b/>
          <w:sz w:val="32"/>
          <w:szCs w:val="32"/>
        </w:rPr>
        <w:t xml:space="preserve">、 </w:t>
      </w:r>
      <w:r>
        <w:rPr>
          <w:rFonts w:hint="eastAsia" w:ascii="仿宋" w:hAnsi="仿宋" w:eastAsia="仿宋" w:cs="仿宋"/>
          <w:b/>
          <w:sz w:val="32"/>
          <w:szCs w:val="32"/>
          <w:u w:val="single"/>
        </w:rPr>
        <w:t xml:space="preserve">         </w:t>
      </w:r>
      <w:r>
        <w:rPr>
          <w:rFonts w:hint="eastAsia" w:ascii="仿宋" w:hAnsi="仿宋" w:eastAsia="仿宋" w:cs="仿宋"/>
          <w:b/>
          <w:sz w:val="32"/>
          <w:szCs w:val="32"/>
        </w:rPr>
        <w:t>项目技术参数要求及商务要求应答</w:t>
      </w:r>
    </w:p>
    <w:p w14:paraId="5750E75B">
      <w:pPr>
        <w:adjustRightInd w:val="0"/>
        <w:snapToGrid w:val="0"/>
        <w:spacing w:line="360" w:lineRule="exact"/>
        <w:jc w:val="center"/>
        <w:rPr>
          <w:rFonts w:ascii="仿宋" w:hAnsi="仿宋" w:eastAsia="仿宋" w:cs="仿宋"/>
          <w:sz w:val="24"/>
          <w:szCs w:val="24"/>
        </w:rPr>
      </w:pPr>
    </w:p>
    <w:tbl>
      <w:tblPr>
        <w:tblStyle w:val="12"/>
        <w:tblW w:w="8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4082"/>
        <w:gridCol w:w="3761"/>
      </w:tblGrid>
      <w:tr w14:paraId="049ED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093" w:type="dxa"/>
            <w:vAlign w:val="center"/>
          </w:tcPr>
          <w:p w14:paraId="54AE80F5">
            <w:pPr>
              <w:adjustRightInd w:val="0"/>
              <w:snapToGrid w:val="0"/>
              <w:spacing w:line="360" w:lineRule="exact"/>
              <w:jc w:val="center"/>
              <w:rPr>
                <w:rFonts w:ascii="仿宋" w:hAnsi="仿宋" w:eastAsia="仿宋" w:cs="仿宋"/>
                <w:sz w:val="24"/>
                <w:szCs w:val="24"/>
              </w:rPr>
            </w:pPr>
            <w:r>
              <w:rPr>
                <w:rFonts w:hint="eastAsia" w:ascii="仿宋" w:hAnsi="仿宋" w:eastAsia="仿宋" w:cs="仿宋"/>
                <w:sz w:val="24"/>
                <w:szCs w:val="24"/>
              </w:rPr>
              <w:t>序号</w:t>
            </w:r>
          </w:p>
        </w:tc>
        <w:tc>
          <w:tcPr>
            <w:tcW w:w="4082" w:type="dxa"/>
            <w:vAlign w:val="center"/>
          </w:tcPr>
          <w:p w14:paraId="6B6296FC">
            <w:pPr>
              <w:adjustRightInd w:val="0"/>
              <w:snapToGrid w:val="0"/>
              <w:spacing w:line="360" w:lineRule="exact"/>
              <w:jc w:val="center"/>
              <w:rPr>
                <w:rFonts w:ascii="仿宋" w:hAnsi="仿宋" w:eastAsia="仿宋" w:cs="仿宋"/>
                <w:sz w:val="24"/>
                <w:szCs w:val="24"/>
              </w:rPr>
            </w:pPr>
            <w:r>
              <w:rPr>
                <w:rFonts w:hint="eastAsia" w:ascii="仿宋" w:hAnsi="仿宋" w:eastAsia="仿宋" w:cs="仿宋"/>
                <w:sz w:val="24"/>
                <w:szCs w:val="24"/>
              </w:rPr>
              <w:t>技术参数</w:t>
            </w:r>
            <w:r>
              <w:rPr>
                <w:rFonts w:hint="eastAsia" w:ascii="仿宋" w:hAnsi="仿宋" w:eastAsia="仿宋" w:cs="仿宋"/>
                <w:sz w:val="24"/>
                <w:szCs w:val="24"/>
                <w:lang w:val="en-US" w:eastAsia="zh-CN"/>
              </w:rPr>
              <w:t>及</w:t>
            </w:r>
            <w:r>
              <w:rPr>
                <w:rFonts w:hint="eastAsia" w:ascii="仿宋" w:hAnsi="仿宋" w:eastAsia="仿宋" w:cs="仿宋"/>
                <w:sz w:val="24"/>
                <w:szCs w:val="24"/>
              </w:rPr>
              <w:t>要求</w:t>
            </w:r>
            <w:r>
              <w:rPr>
                <w:rFonts w:hint="eastAsia" w:ascii="仿宋" w:hAnsi="仿宋" w:eastAsia="仿宋" w:cs="仿宋"/>
                <w:sz w:val="24"/>
                <w:szCs w:val="24"/>
                <w:lang w:eastAsia="zh-CN"/>
              </w:rPr>
              <w:t>、</w:t>
            </w:r>
            <w:r>
              <w:rPr>
                <w:rFonts w:hint="eastAsia" w:ascii="仿宋" w:hAnsi="仿宋" w:eastAsia="仿宋" w:cs="仿宋"/>
                <w:sz w:val="24"/>
                <w:szCs w:val="24"/>
              </w:rPr>
              <w:t>商务要求</w:t>
            </w:r>
          </w:p>
        </w:tc>
        <w:tc>
          <w:tcPr>
            <w:tcW w:w="3761" w:type="dxa"/>
            <w:vAlign w:val="center"/>
          </w:tcPr>
          <w:p w14:paraId="277EF315">
            <w:pPr>
              <w:adjustRightInd w:val="0"/>
              <w:snapToGrid w:val="0"/>
              <w:spacing w:line="360" w:lineRule="exact"/>
              <w:jc w:val="center"/>
              <w:rPr>
                <w:rFonts w:ascii="仿宋" w:hAnsi="仿宋" w:eastAsia="仿宋" w:cs="仿宋"/>
                <w:sz w:val="24"/>
                <w:szCs w:val="24"/>
              </w:rPr>
            </w:pPr>
            <w:r>
              <w:rPr>
                <w:rFonts w:hint="eastAsia" w:ascii="仿宋" w:hAnsi="仿宋" w:eastAsia="仿宋" w:cs="仿宋"/>
                <w:sz w:val="24"/>
                <w:szCs w:val="24"/>
                <w:lang w:eastAsia="zh-CN"/>
              </w:rPr>
              <w:t>响应文件</w:t>
            </w:r>
            <w:r>
              <w:rPr>
                <w:rFonts w:hint="eastAsia" w:ascii="仿宋" w:hAnsi="仿宋" w:eastAsia="仿宋" w:cs="仿宋"/>
                <w:sz w:val="24"/>
                <w:szCs w:val="24"/>
              </w:rPr>
              <w:t>响应情况</w:t>
            </w:r>
          </w:p>
          <w:p w14:paraId="4BAFF699">
            <w:pPr>
              <w:adjustRightInd w:val="0"/>
              <w:snapToGrid w:val="0"/>
              <w:spacing w:line="360" w:lineRule="exact"/>
              <w:jc w:val="center"/>
              <w:rPr>
                <w:rFonts w:ascii="仿宋" w:hAnsi="仿宋" w:eastAsia="仿宋" w:cs="仿宋"/>
                <w:sz w:val="24"/>
                <w:szCs w:val="24"/>
              </w:rPr>
            </w:pPr>
            <w:r>
              <w:rPr>
                <w:rFonts w:hint="eastAsia" w:ascii="仿宋" w:hAnsi="仿宋" w:eastAsia="仿宋" w:cs="仿宋"/>
                <w:sz w:val="24"/>
                <w:szCs w:val="24"/>
              </w:rPr>
              <w:t>（填写是否满足</w:t>
            </w:r>
            <w:r>
              <w:rPr>
                <w:rFonts w:hint="eastAsia" w:ascii="仿宋" w:hAnsi="仿宋" w:eastAsia="仿宋" w:cs="仿宋"/>
                <w:sz w:val="24"/>
                <w:szCs w:val="24"/>
                <w:lang w:eastAsia="zh-CN"/>
              </w:rPr>
              <w:t>询价文件</w:t>
            </w:r>
            <w:r>
              <w:rPr>
                <w:rFonts w:hint="eastAsia" w:ascii="仿宋" w:hAnsi="仿宋" w:eastAsia="仿宋" w:cs="仿宋"/>
                <w:sz w:val="24"/>
                <w:szCs w:val="24"/>
              </w:rPr>
              <w:t>要求）</w:t>
            </w:r>
          </w:p>
        </w:tc>
      </w:tr>
      <w:tr w14:paraId="2214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093" w:type="dxa"/>
            <w:vAlign w:val="center"/>
          </w:tcPr>
          <w:p w14:paraId="16283AB3">
            <w:pPr>
              <w:adjustRightInd w:val="0"/>
              <w:snapToGrid w:val="0"/>
              <w:spacing w:line="360" w:lineRule="exact"/>
              <w:jc w:val="center"/>
              <w:rPr>
                <w:rFonts w:ascii="仿宋" w:hAnsi="仿宋" w:eastAsia="仿宋" w:cs="仿宋"/>
                <w:sz w:val="24"/>
                <w:szCs w:val="24"/>
              </w:rPr>
            </w:pPr>
            <w:r>
              <w:rPr>
                <w:rFonts w:hint="eastAsia" w:ascii="仿宋" w:hAnsi="仿宋" w:eastAsia="仿宋" w:cs="仿宋"/>
                <w:sz w:val="24"/>
                <w:szCs w:val="24"/>
              </w:rPr>
              <w:t>1</w:t>
            </w:r>
          </w:p>
        </w:tc>
        <w:tc>
          <w:tcPr>
            <w:tcW w:w="4082" w:type="dxa"/>
            <w:vAlign w:val="center"/>
          </w:tcPr>
          <w:p w14:paraId="60A231D2">
            <w:pPr>
              <w:adjustRightInd w:val="0"/>
              <w:snapToGrid w:val="0"/>
              <w:spacing w:line="360" w:lineRule="exact"/>
              <w:rPr>
                <w:rFonts w:ascii="仿宋" w:hAnsi="仿宋" w:eastAsia="仿宋" w:cs="仿宋"/>
                <w:sz w:val="24"/>
                <w:szCs w:val="24"/>
              </w:rPr>
            </w:pPr>
            <w:r>
              <w:rPr>
                <w:rFonts w:hint="eastAsia" w:ascii="仿宋" w:hAnsi="仿宋" w:eastAsia="仿宋" w:cs="仿宋"/>
                <w:sz w:val="24"/>
                <w:szCs w:val="24"/>
              </w:rPr>
              <w:t>五、技术参数</w:t>
            </w:r>
            <w:r>
              <w:rPr>
                <w:rFonts w:hint="eastAsia" w:ascii="仿宋" w:hAnsi="仿宋" w:eastAsia="仿宋" w:cs="仿宋"/>
                <w:sz w:val="24"/>
                <w:szCs w:val="24"/>
                <w:lang w:val="en-US" w:eastAsia="zh-CN"/>
              </w:rPr>
              <w:t>及</w:t>
            </w:r>
            <w:r>
              <w:rPr>
                <w:rFonts w:hint="eastAsia" w:ascii="仿宋" w:hAnsi="仿宋" w:eastAsia="仿宋" w:cs="仿宋"/>
                <w:sz w:val="24"/>
                <w:szCs w:val="24"/>
              </w:rPr>
              <w:t>要求</w:t>
            </w:r>
          </w:p>
        </w:tc>
        <w:tc>
          <w:tcPr>
            <w:tcW w:w="3761" w:type="dxa"/>
            <w:vAlign w:val="center"/>
          </w:tcPr>
          <w:p w14:paraId="6CE3151F">
            <w:pPr>
              <w:adjustRightInd w:val="0"/>
              <w:snapToGrid w:val="0"/>
              <w:spacing w:line="360" w:lineRule="exact"/>
              <w:rPr>
                <w:rFonts w:ascii="仿宋" w:hAnsi="仿宋" w:eastAsia="仿宋" w:cs="仿宋"/>
                <w:sz w:val="24"/>
                <w:szCs w:val="24"/>
              </w:rPr>
            </w:pPr>
          </w:p>
        </w:tc>
      </w:tr>
      <w:tr w14:paraId="657B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093" w:type="dxa"/>
            <w:vAlign w:val="center"/>
          </w:tcPr>
          <w:p w14:paraId="649B0EC4">
            <w:pPr>
              <w:adjustRightInd w:val="0"/>
              <w:snapToGrid w:val="0"/>
              <w:spacing w:line="360" w:lineRule="exact"/>
              <w:jc w:val="center"/>
              <w:rPr>
                <w:rFonts w:ascii="仿宋" w:hAnsi="仿宋" w:eastAsia="仿宋" w:cs="仿宋"/>
                <w:sz w:val="24"/>
                <w:szCs w:val="24"/>
              </w:rPr>
            </w:pPr>
            <w:r>
              <w:rPr>
                <w:rFonts w:hint="eastAsia" w:ascii="仿宋" w:hAnsi="仿宋" w:eastAsia="仿宋" w:cs="仿宋"/>
                <w:sz w:val="24"/>
                <w:szCs w:val="24"/>
              </w:rPr>
              <w:t>2</w:t>
            </w:r>
          </w:p>
        </w:tc>
        <w:tc>
          <w:tcPr>
            <w:tcW w:w="4082" w:type="dxa"/>
            <w:vAlign w:val="center"/>
          </w:tcPr>
          <w:p w14:paraId="53CBF243">
            <w:pPr>
              <w:adjustRightInd w:val="0"/>
              <w:snapToGrid w:val="0"/>
              <w:spacing w:line="360" w:lineRule="exact"/>
              <w:rPr>
                <w:rFonts w:ascii="仿宋" w:hAnsi="仿宋" w:eastAsia="仿宋" w:cs="仿宋"/>
                <w:sz w:val="24"/>
                <w:szCs w:val="24"/>
              </w:rPr>
            </w:pPr>
            <w:r>
              <w:rPr>
                <w:rFonts w:hint="eastAsia" w:ascii="仿宋" w:hAnsi="仿宋" w:eastAsia="仿宋" w:cs="仿宋"/>
                <w:sz w:val="24"/>
                <w:szCs w:val="24"/>
              </w:rPr>
              <w:t>六、商务要求</w:t>
            </w:r>
          </w:p>
        </w:tc>
        <w:tc>
          <w:tcPr>
            <w:tcW w:w="3761" w:type="dxa"/>
            <w:vAlign w:val="center"/>
          </w:tcPr>
          <w:p w14:paraId="5A6818ED">
            <w:pPr>
              <w:adjustRightInd w:val="0"/>
              <w:snapToGrid w:val="0"/>
              <w:spacing w:line="360" w:lineRule="exact"/>
              <w:rPr>
                <w:rFonts w:ascii="仿宋" w:hAnsi="仿宋" w:eastAsia="仿宋" w:cs="仿宋"/>
                <w:sz w:val="24"/>
                <w:szCs w:val="24"/>
              </w:rPr>
            </w:pPr>
          </w:p>
        </w:tc>
      </w:tr>
    </w:tbl>
    <w:p w14:paraId="4EDFBE4A">
      <w:pPr>
        <w:ind w:firstLine="480" w:firstLineChars="200"/>
        <w:rPr>
          <w:rFonts w:ascii="仿宋" w:hAnsi="仿宋" w:eastAsia="仿宋" w:cs="仿宋"/>
          <w:bCs/>
          <w:sz w:val="24"/>
          <w:szCs w:val="24"/>
        </w:rPr>
      </w:pPr>
    </w:p>
    <w:p w14:paraId="1E1BBAFC">
      <w:pPr>
        <w:rPr>
          <w:rFonts w:ascii="仿宋" w:hAnsi="仿宋" w:eastAsia="仿宋" w:cs="仿宋"/>
          <w:bCs/>
          <w:sz w:val="24"/>
          <w:szCs w:val="24"/>
        </w:rPr>
      </w:pPr>
      <w:r>
        <w:rPr>
          <w:rFonts w:hint="eastAsia" w:ascii="仿宋" w:hAnsi="仿宋" w:eastAsia="仿宋" w:cs="仿宋"/>
          <w:bCs/>
          <w:sz w:val="24"/>
          <w:szCs w:val="24"/>
        </w:rPr>
        <w:t>注： 1.供应商必须据实填写，不得虚假应答，否则将取消其成交资格。</w:t>
      </w:r>
    </w:p>
    <w:p w14:paraId="6DE9EC24">
      <w:pPr>
        <w:ind w:left="600"/>
        <w:rPr>
          <w:rFonts w:ascii="仿宋" w:hAnsi="仿宋" w:eastAsia="仿宋" w:cs="仿宋"/>
          <w:bCs/>
          <w:sz w:val="24"/>
          <w:szCs w:val="24"/>
        </w:rPr>
      </w:pPr>
      <w:r>
        <w:rPr>
          <w:rFonts w:hint="eastAsia" w:ascii="仿宋" w:hAnsi="仿宋" w:eastAsia="仿宋" w:cs="仿宋"/>
          <w:bCs/>
          <w:sz w:val="24"/>
          <w:szCs w:val="24"/>
        </w:rPr>
        <w:t>2.本项目</w:t>
      </w:r>
      <w:r>
        <w:rPr>
          <w:rFonts w:hint="eastAsia" w:ascii="仿宋" w:hAnsi="仿宋" w:eastAsia="仿宋" w:cs="仿宋"/>
          <w:bCs/>
          <w:sz w:val="24"/>
          <w:szCs w:val="24"/>
          <w:lang w:eastAsia="zh-CN"/>
        </w:rPr>
        <w:t>询价文件</w:t>
      </w:r>
      <w:r>
        <w:rPr>
          <w:rFonts w:hint="eastAsia" w:ascii="仿宋" w:hAnsi="仿宋" w:eastAsia="仿宋" w:cs="仿宋"/>
          <w:bCs/>
          <w:sz w:val="24"/>
          <w:szCs w:val="24"/>
        </w:rPr>
        <w:t>条款均为实质性要求，不满足则响应无效。</w:t>
      </w:r>
    </w:p>
    <w:p w14:paraId="24F2C466">
      <w:pPr>
        <w:pStyle w:val="18"/>
        <w:ind w:left="600"/>
      </w:pPr>
    </w:p>
    <w:p w14:paraId="30C2CE5B">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供应商名称： （盖单位公章）</w:t>
      </w:r>
    </w:p>
    <w:p w14:paraId="0605F46F">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 xml:space="preserve">法定代表人或授权代理人（签字）： </w:t>
      </w:r>
    </w:p>
    <w:p w14:paraId="0293952B">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日  期：   年 月 日</w:t>
      </w:r>
    </w:p>
    <w:p w14:paraId="48F2CC44">
      <w:pPr>
        <w:pStyle w:val="18"/>
        <w:rPr>
          <w:rFonts w:ascii="仿宋" w:hAnsi="仿宋" w:eastAsia="仿宋" w:cs="仿宋"/>
          <w:bCs/>
        </w:rPr>
      </w:pPr>
    </w:p>
    <w:p w14:paraId="7BFFBE22">
      <w:pPr>
        <w:pStyle w:val="18"/>
        <w:jc w:val="center"/>
        <w:rPr>
          <w:rFonts w:ascii="仿宋" w:hAnsi="仿宋" w:eastAsia="仿宋" w:cs="仿宋"/>
          <w:b/>
          <w:color w:val="auto"/>
          <w:kern w:val="2"/>
          <w:sz w:val="32"/>
          <w:szCs w:val="32"/>
        </w:rPr>
      </w:pPr>
      <w:r>
        <w:rPr>
          <w:rFonts w:hint="eastAsia" w:ascii="仿宋" w:hAnsi="仿宋" w:eastAsia="仿宋" w:cs="仿宋"/>
          <w:b/>
          <w:color w:val="auto"/>
          <w:kern w:val="2"/>
          <w:sz w:val="32"/>
          <w:szCs w:val="32"/>
          <w:lang w:val="en-US" w:eastAsia="zh-CN"/>
        </w:rPr>
        <w:t>九</w:t>
      </w:r>
      <w:r>
        <w:rPr>
          <w:rFonts w:hint="eastAsia" w:ascii="仿宋" w:hAnsi="仿宋" w:eastAsia="仿宋" w:cs="仿宋"/>
          <w:b/>
          <w:color w:val="auto"/>
          <w:kern w:val="2"/>
          <w:sz w:val="32"/>
          <w:szCs w:val="32"/>
        </w:rPr>
        <w:t xml:space="preserve">、 </w:t>
      </w:r>
      <w:r>
        <w:rPr>
          <w:rFonts w:hint="eastAsia" w:ascii="仿宋" w:hAnsi="仿宋" w:eastAsia="仿宋" w:cs="仿宋"/>
          <w:b/>
          <w:color w:val="auto"/>
          <w:kern w:val="2"/>
          <w:sz w:val="32"/>
          <w:szCs w:val="32"/>
          <w:u w:val="single"/>
        </w:rPr>
        <w:t xml:space="preserve">         </w:t>
      </w:r>
      <w:r>
        <w:rPr>
          <w:rFonts w:hint="eastAsia" w:ascii="仿宋" w:hAnsi="仿宋" w:eastAsia="仿宋" w:cs="仿宋"/>
          <w:b/>
          <w:color w:val="auto"/>
          <w:kern w:val="2"/>
          <w:sz w:val="32"/>
          <w:szCs w:val="32"/>
        </w:rPr>
        <w:t>项目报价明细</w:t>
      </w:r>
    </w:p>
    <w:p w14:paraId="7F32A6E9">
      <w:pPr>
        <w:pStyle w:val="18"/>
        <w:snapToGrid w:val="0"/>
        <w:spacing w:line="360" w:lineRule="exact"/>
        <w:jc w:val="both"/>
        <w:rPr>
          <w:rFonts w:ascii="仿宋" w:hAnsi="仿宋" w:eastAsia="仿宋" w:cs="仿宋"/>
          <w:color w:val="auto"/>
          <w:sz w:val="21"/>
          <w:szCs w:val="21"/>
        </w:rPr>
      </w:pPr>
      <w:r>
        <w:rPr>
          <w:rFonts w:hint="eastAsia" w:ascii="仿宋" w:hAnsi="仿宋" w:eastAsia="仿宋" w:cs="仿宋"/>
          <w:color w:val="auto"/>
          <w:sz w:val="21"/>
          <w:szCs w:val="21"/>
        </w:rPr>
        <w:t xml:space="preserve">                         </w:t>
      </w:r>
    </w:p>
    <w:tbl>
      <w:tblPr>
        <w:tblStyle w:val="12"/>
        <w:tblW w:w="88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3"/>
        <w:gridCol w:w="1248"/>
        <w:gridCol w:w="2617"/>
        <w:gridCol w:w="750"/>
        <w:gridCol w:w="660"/>
        <w:gridCol w:w="872"/>
        <w:gridCol w:w="1063"/>
        <w:gridCol w:w="1038"/>
      </w:tblGrid>
      <w:tr w14:paraId="747CD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573" w:type="dxa"/>
            <w:vAlign w:val="center"/>
          </w:tcPr>
          <w:p w14:paraId="1C852E04">
            <w:pPr>
              <w:widowControl/>
              <w:adjustRightInd w:val="0"/>
              <w:snapToGrid w:val="0"/>
              <w:spacing w:line="360" w:lineRule="exact"/>
              <w:jc w:val="center"/>
              <w:rPr>
                <w:rFonts w:ascii="仿宋" w:hAnsi="仿宋" w:eastAsia="仿宋" w:cs="仿宋"/>
                <w:bCs/>
                <w:sz w:val="24"/>
                <w:szCs w:val="24"/>
              </w:rPr>
            </w:pPr>
            <w:r>
              <w:rPr>
                <w:rFonts w:hint="eastAsia" w:ascii="仿宋" w:hAnsi="仿宋" w:eastAsia="仿宋" w:cs="仿宋"/>
                <w:bCs/>
                <w:sz w:val="24"/>
                <w:szCs w:val="24"/>
              </w:rPr>
              <w:t>序号</w:t>
            </w:r>
          </w:p>
        </w:tc>
        <w:tc>
          <w:tcPr>
            <w:tcW w:w="1248" w:type="dxa"/>
            <w:vAlign w:val="center"/>
          </w:tcPr>
          <w:p w14:paraId="0F2369B9">
            <w:pPr>
              <w:widowControl/>
              <w:adjustRightInd w:val="0"/>
              <w:snapToGrid w:val="0"/>
              <w:spacing w:line="360" w:lineRule="exact"/>
              <w:jc w:val="center"/>
              <w:rPr>
                <w:rFonts w:ascii="仿宋" w:hAnsi="仿宋" w:eastAsia="仿宋" w:cs="仿宋"/>
                <w:bCs/>
                <w:sz w:val="24"/>
                <w:szCs w:val="24"/>
              </w:rPr>
            </w:pPr>
            <w:r>
              <w:rPr>
                <w:rFonts w:hint="eastAsia" w:ascii="仿宋" w:hAnsi="仿宋" w:eastAsia="仿宋" w:cs="仿宋"/>
                <w:bCs/>
                <w:sz w:val="24"/>
                <w:szCs w:val="24"/>
              </w:rPr>
              <w:t>项目</w:t>
            </w:r>
          </w:p>
        </w:tc>
        <w:tc>
          <w:tcPr>
            <w:tcW w:w="2617" w:type="dxa"/>
            <w:vAlign w:val="center"/>
          </w:tcPr>
          <w:p w14:paraId="17AFF61C">
            <w:pPr>
              <w:widowControl/>
              <w:adjustRightInd w:val="0"/>
              <w:snapToGrid w:val="0"/>
              <w:spacing w:line="360" w:lineRule="exact"/>
              <w:jc w:val="center"/>
              <w:rPr>
                <w:rFonts w:ascii="仿宋" w:hAnsi="仿宋" w:eastAsia="仿宋" w:cs="仿宋"/>
                <w:bCs/>
                <w:sz w:val="24"/>
                <w:szCs w:val="24"/>
              </w:rPr>
            </w:pPr>
            <w:r>
              <w:rPr>
                <w:rFonts w:hint="eastAsia" w:ascii="仿宋" w:hAnsi="仿宋" w:eastAsia="仿宋" w:cs="仿宋"/>
                <w:bCs/>
                <w:sz w:val="24"/>
                <w:szCs w:val="24"/>
              </w:rPr>
              <w:t>技术参数</w:t>
            </w:r>
            <w:r>
              <w:rPr>
                <w:rFonts w:hint="eastAsia" w:ascii="仿宋" w:hAnsi="仿宋" w:eastAsia="仿宋" w:cs="仿宋"/>
                <w:bCs/>
                <w:sz w:val="24"/>
                <w:szCs w:val="24"/>
                <w:lang w:val="en-US" w:eastAsia="zh-CN"/>
              </w:rPr>
              <w:t>及</w:t>
            </w:r>
            <w:r>
              <w:rPr>
                <w:rFonts w:hint="eastAsia" w:ascii="仿宋" w:hAnsi="仿宋" w:eastAsia="仿宋" w:cs="仿宋"/>
                <w:bCs/>
                <w:sz w:val="24"/>
                <w:szCs w:val="24"/>
              </w:rPr>
              <w:t>要求</w:t>
            </w:r>
          </w:p>
        </w:tc>
        <w:tc>
          <w:tcPr>
            <w:tcW w:w="750" w:type="dxa"/>
            <w:vAlign w:val="center"/>
          </w:tcPr>
          <w:p w14:paraId="3394462E">
            <w:pPr>
              <w:widowControl/>
              <w:adjustRightInd w:val="0"/>
              <w:snapToGrid w:val="0"/>
              <w:spacing w:line="360" w:lineRule="exact"/>
              <w:jc w:val="center"/>
              <w:rPr>
                <w:rFonts w:ascii="仿宋" w:hAnsi="仿宋" w:eastAsia="仿宋" w:cs="仿宋"/>
                <w:bCs/>
                <w:sz w:val="24"/>
                <w:szCs w:val="24"/>
              </w:rPr>
            </w:pPr>
            <w:r>
              <w:rPr>
                <w:rFonts w:hint="eastAsia" w:ascii="仿宋" w:hAnsi="仿宋" w:eastAsia="仿宋" w:cs="仿宋"/>
                <w:bCs/>
                <w:sz w:val="24"/>
                <w:szCs w:val="24"/>
              </w:rPr>
              <w:t>数量</w:t>
            </w:r>
          </w:p>
        </w:tc>
        <w:tc>
          <w:tcPr>
            <w:tcW w:w="660" w:type="dxa"/>
            <w:vAlign w:val="center"/>
          </w:tcPr>
          <w:p w14:paraId="4957E6DF">
            <w:pPr>
              <w:widowControl/>
              <w:adjustRightInd w:val="0"/>
              <w:snapToGrid w:val="0"/>
              <w:spacing w:line="360" w:lineRule="exact"/>
              <w:jc w:val="center"/>
              <w:rPr>
                <w:rFonts w:ascii="仿宋" w:hAnsi="仿宋" w:eastAsia="仿宋" w:cs="仿宋"/>
                <w:bCs/>
                <w:sz w:val="24"/>
                <w:szCs w:val="24"/>
              </w:rPr>
            </w:pPr>
            <w:r>
              <w:rPr>
                <w:rFonts w:hint="eastAsia" w:ascii="仿宋" w:hAnsi="仿宋" w:eastAsia="仿宋" w:cs="仿宋"/>
                <w:bCs/>
                <w:sz w:val="24"/>
                <w:szCs w:val="24"/>
              </w:rPr>
              <w:t>单位</w:t>
            </w:r>
          </w:p>
        </w:tc>
        <w:tc>
          <w:tcPr>
            <w:tcW w:w="872" w:type="dxa"/>
            <w:vAlign w:val="center"/>
          </w:tcPr>
          <w:p w14:paraId="51A752C3">
            <w:pPr>
              <w:widowControl/>
              <w:adjustRightInd w:val="0"/>
              <w:snapToGrid w:val="0"/>
              <w:spacing w:line="360" w:lineRule="exact"/>
              <w:jc w:val="center"/>
              <w:rPr>
                <w:rFonts w:ascii="仿宋" w:hAnsi="仿宋" w:eastAsia="仿宋" w:cs="仿宋"/>
                <w:bCs/>
                <w:sz w:val="24"/>
                <w:szCs w:val="24"/>
              </w:rPr>
            </w:pPr>
            <w:r>
              <w:rPr>
                <w:rFonts w:hint="eastAsia" w:ascii="仿宋" w:hAnsi="仿宋" w:eastAsia="仿宋" w:cs="仿宋"/>
                <w:bCs/>
                <w:sz w:val="24"/>
                <w:szCs w:val="24"/>
              </w:rPr>
              <w:t>单价（元）</w:t>
            </w:r>
          </w:p>
        </w:tc>
        <w:tc>
          <w:tcPr>
            <w:tcW w:w="1063" w:type="dxa"/>
            <w:vAlign w:val="center"/>
          </w:tcPr>
          <w:p w14:paraId="455159D8">
            <w:pPr>
              <w:widowControl/>
              <w:adjustRightInd w:val="0"/>
              <w:snapToGrid w:val="0"/>
              <w:spacing w:line="360" w:lineRule="exact"/>
              <w:jc w:val="center"/>
              <w:rPr>
                <w:rFonts w:ascii="仿宋" w:hAnsi="仿宋" w:eastAsia="仿宋" w:cs="仿宋"/>
                <w:bCs/>
                <w:sz w:val="24"/>
                <w:szCs w:val="24"/>
              </w:rPr>
            </w:pPr>
            <w:r>
              <w:rPr>
                <w:rFonts w:hint="eastAsia" w:ascii="仿宋" w:hAnsi="仿宋" w:eastAsia="仿宋" w:cs="仿宋"/>
                <w:bCs/>
                <w:sz w:val="24"/>
                <w:szCs w:val="24"/>
                <w:lang w:val="en-US" w:eastAsia="zh-CN"/>
              </w:rPr>
              <w:t>单项</w:t>
            </w:r>
            <w:r>
              <w:rPr>
                <w:rFonts w:hint="eastAsia" w:ascii="仿宋" w:hAnsi="仿宋" w:eastAsia="仿宋" w:cs="仿宋"/>
                <w:bCs/>
                <w:sz w:val="24"/>
                <w:szCs w:val="24"/>
              </w:rPr>
              <w:t>合计（元）</w:t>
            </w:r>
          </w:p>
        </w:tc>
        <w:tc>
          <w:tcPr>
            <w:tcW w:w="1038" w:type="dxa"/>
            <w:vAlign w:val="center"/>
          </w:tcPr>
          <w:p w14:paraId="55CB3097">
            <w:pPr>
              <w:widowControl/>
              <w:adjustRightInd w:val="0"/>
              <w:snapToGrid w:val="0"/>
              <w:spacing w:line="360" w:lineRule="exact"/>
              <w:jc w:val="center"/>
              <w:rPr>
                <w:rFonts w:ascii="仿宋" w:hAnsi="仿宋" w:eastAsia="仿宋" w:cs="仿宋"/>
                <w:bCs/>
                <w:sz w:val="24"/>
                <w:szCs w:val="24"/>
              </w:rPr>
            </w:pPr>
            <w:r>
              <w:rPr>
                <w:rFonts w:hint="eastAsia" w:ascii="仿宋" w:hAnsi="仿宋" w:eastAsia="仿宋" w:cs="仿宋"/>
                <w:bCs/>
                <w:sz w:val="24"/>
                <w:szCs w:val="24"/>
              </w:rPr>
              <w:t>品牌及规格型号</w:t>
            </w:r>
          </w:p>
        </w:tc>
      </w:tr>
      <w:tr w14:paraId="7343C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3" w:type="dxa"/>
            <w:vAlign w:val="center"/>
          </w:tcPr>
          <w:p w14:paraId="781A165C">
            <w:pPr>
              <w:adjustRightInd w:val="0"/>
              <w:snapToGrid w:val="0"/>
              <w:spacing w:line="360" w:lineRule="exact"/>
              <w:jc w:val="center"/>
              <w:rPr>
                <w:rFonts w:ascii="仿宋" w:hAnsi="仿宋" w:eastAsia="仿宋" w:cs="仿宋"/>
                <w:bCs/>
                <w:sz w:val="24"/>
                <w:szCs w:val="24"/>
              </w:rPr>
            </w:pPr>
            <w:r>
              <w:rPr>
                <w:rFonts w:hint="eastAsia" w:ascii="仿宋" w:hAnsi="仿宋" w:eastAsia="仿宋" w:cs="仿宋"/>
                <w:bCs/>
                <w:sz w:val="24"/>
                <w:szCs w:val="24"/>
              </w:rPr>
              <w:t>1</w:t>
            </w:r>
          </w:p>
        </w:tc>
        <w:tc>
          <w:tcPr>
            <w:tcW w:w="1248" w:type="dxa"/>
            <w:vAlign w:val="center"/>
          </w:tcPr>
          <w:p w14:paraId="1C4D00C2">
            <w:pPr>
              <w:adjustRightInd w:val="0"/>
              <w:snapToGrid w:val="0"/>
              <w:spacing w:line="360" w:lineRule="exact"/>
              <w:jc w:val="center"/>
              <w:rPr>
                <w:rFonts w:ascii="仿宋" w:hAnsi="仿宋" w:eastAsia="仿宋" w:cs="仿宋"/>
                <w:bCs/>
                <w:sz w:val="24"/>
                <w:szCs w:val="24"/>
              </w:rPr>
            </w:pPr>
          </w:p>
        </w:tc>
        <w:tc>
          <w:tcPr>
            <w:tcW w:w="2617" w:type="dxa"/>
            <w:vAlign w:val="center"/>
          </w:tcPr>
          <w:p w14:paraId="7CED3C88">
            <w:pPr>
              <w:adjustRightInd w:val="0"/>
              <w:snapToGrid w:val="0"/>
              <w:spacing w:line="360" w:lineRule="exact"/>
              <w:jc w:val="center"/>
              <w:rPr>
                <w:rFonts w:ascii="仿宋" w:hAnsi="仿宋" w:eastAsia="仿宋" w:cs="仿宋"/>
                <w:bCs/>
                <w:sz w:val="24"/>
                <w:szCs w:val="24"/>
              </w:rPr>
            </w:pPr>
          </w:p>
        </w:tc>
        <w:tc>
          <w:tcPr>
            <w:tcW w:w="750" w:type="dxa"/>
            <w:vAlign w:val="center"/>
          </w:tcPr>
          <w:p w14:paraId="3B816001">
            <w:pPr>
              <w:adjustRightInd w:val="0"/>
              <w:snapToGrid w:val="0"/>
              <w:spacing w:line="360" w:lineRule="exact"/>
              <w:jc w:val="center"/>
              <w:rPr>
                <w:rFonts w:ascii="仿宋" w:hAnsi="仿宋" w:eastAsia="仿宋" w:cs="仿宋"/>
                <w:bCs/>
                <w:sz w:val="24"/>
                <w:szCs w:val="24"/>
              </w:rPr>
            </w:pPr>
          </w:p>
        </w:tc>
        <w:tc>
          <w:tcPr>
            <w:tcW w:w="660" w:type="dxa"/>
            <w:vAlign w:val="center"/>
          </w:tcPr>
          <w:p w14:paraId="09773BF5">
            <w:pPr>
              <w:adjustRightInd w:val="0"/>
              <w:snapToGrid w:val="0"/>
              <w:spacing w:line="360" w:lineRule="exact"/>
              <w:jc w:val="center"/>
              <w:rPr>
                <w:rFonts w:ascii="仿宋" w:hAnsi="仿宋" w:eastAsia="仿宋" w:cs="仿宋"/>
                <w:bCs/>
                <w:sz w:val="24"/>
                <w:szCs w:val="24"/>
              </w:rPr>
            </w:pPr>
          </w:p>
        </w:tc>
        <w:tc>
          <w:tcPr>
            <w:tcW w:w="872" w:type="dxa"/>
            <w:vAlign w:val="center"/>
          </w:tcPr>
          <w:p w14:paraId="552AE4FA">
            <w:pPr>
              <w:adjustRightInd w:val="0"/>
              <w:snapToGrid w:val="0"/>
              <w:spacing w:line="360" w:lineRule="exact"/>
              <w:jc w:val="center"/>
              <w:rPr>
                <w:rFonts w:ascii="仿宋" w:hAnsi="仿宋" w:eastAsia="仿宋" w:cs="仿宋"/>
                <w:bCs/>
                <w:sz w:val="24"/>
                <w:szCs w:val="24"/>
              </w:rPr>
            </w:pPr>
          </w:p>
        </w:tc>
        <w:tc>
          <w:tcPr>
            <w:tcW w:w="1063" w:type="dxa"/>
            <w:vAlign w:val="center"/>
          </w:tcPr>
          <w:p w14:paraId="188FEFB5">
            <w:pPr>
              <w:adjustRightInd w:val="0"/>
              <w:snapToGrid w:val="0"/>
              <w:spacing w:line="360" w:lineRule="exact"/>
              <w:jc w:val="center"/>
              <w:rPr>
                <w:rFonts w:ascii="仿宋" w:hAnsi="仿宋" w:eastAsia="仿宋" w:cs="仿宋"/>
                <w:bCs/>
                <w:sz w:val="24"/>
                <w:szCs w:val="24"/>
              </w:rPr>
            </w:pPr>
          </w:p>
        </w:tc>
        <w:tc>
          <w:tcPr>
            <w:tcW w:w="1038" w:type="dxa"/>
            <w:vAlign w:val="center"/>
          </w:tcPr>
          <w:p w14:paraId="07EFACB0">
            <w:pPr>
              <w:adjustRightInd w:val="0"/>
              <w:snapToGrid w:val="0"/>
              <w:spacing w:line="360" w:lineRule="exact"/>
              <w:jc w:val="center"/>
              <w:rPr>
                <w:rFonts w:ascii="仿宋" w:hAnsi="仿宋" w:eastAsia="仿宋" w:cs="仿宋"/>
                <w:bCs/>
                <w:sz w:val="24"/>
                <w:szCs w:val="24"/>
              </w:rPr>
            </w:pPr>
          </w:p>
        </w:tc>
      </w:tr>
      <w:tr w14:paraId="2C460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3" w:type="dxa"/>
            <w:vAlign w:val="center"/>
          </w:tcPr>
          <w:p w14:paraId="7FDE9118">
            <w:pPr>
              <w:adjustRightInd w:val="0"/>
              <w:snapToGrid w:val="0"/>
              <w:spacing w:line="360" w:lineRule="exact"/>
              <w:jc w:val="center"/>
              <w:rPr>
                <w:rFonts w:ascii="仿宋" w:hAnsi="仿宋" w:eastAsia="仿宋" w:cs="仿宋"/>
                <w:bCs/>
                <w:sz w:val="24"/>
                <w:szCs w:val="24"/>
              </w:rPr>
            </w:pPr>
            <w:r>
              <w:rPr>
                <w:rFonts w:hint="eastAsia" w:ascii="仿宋" w:hAnsi="仿宋" w:eastAsia="仿宋" w:cs="仿宋"/>
                <w:bCs/>
                <w:sz w:val="24"/>
                <w:szCs w:val="24"/>
              </w:rPr>
              <w:t>2</w:t>
            </w:r>
          </w:p>
        </w:tc>
        <w:tc>
          <w:tcPr>
            <w:tcW w:w="1248" w:type="dxa"/>
            <w:vAlign w:val="center"/>
          </w:tcPr>
          <w:p w14:paraId="10967751">
            <w:pPr>
              <w:adjustRightInd w:val="0"/>
              <w:snapToGrid w:val="0"/>
              <w:spacing w:line="360" w:lineRule="exact"/>
              <w:jc w:val="center"/>
              <w:rPr>
                <w:rFonts w:ascii="仿宋" w:hAnsi="仿宋" w:eastAsia="仿宋" w:cs="仿宋"/>
                <w:bCs/>
                <w:sz w:val="24"/>
                <w:szCs w:val="24"/>
              </w:rPr>
            </w:pPr>
          </w:p>
        </w:tc>
        <w:tc>
          <w:tcPr>
            <w:tcW w:w="2617" w:type="dxa"/>
            <w:vAlign w:val="center"/>
          </w:tcPr>
          <w:p w14:paraId="30F9CE00">
            <w:pPr>
              <w:adjustRightInd w:val="0"/>
              <w:snapToGrid w:val="0"/>
              <w:spacing w:line="360" w:lineRule="exact"/>
              <w:jc w:val="center"/>
              <w:rPr>
                <w:rFonts w:ascii="仿宋" w:hAnsi="仿宋" w:eastAsia="仿宋" w:cs="仿宋"/>
                <w:bCs/>
                <w:sz w:val="24"/>
                <w:szCs w:val="24"/>
              </w:rPr>
            </w:pPr>
          </w:p>
        </w:tc>
        <w:tc>
          <w:tcPr>
            <w:tcW w:w="750" w:type="dxa"/>
            <w:vAlign w:val="center"/>
          </w:tcPr>
          <w:p w14:paraId="0684D46B">
            <w:pPr>
              <w:adjustRightInd w:val="0"/>
              <w:snapToGrid w:val="0"/>
              <w:spacing w:line="360" w:lineRule="exact"/>
              <w:jc w:val="center"/>
              <w:rPr>
                <w:rFonts w:ascii="仿宋" w:hAnsi="仿宋" w:eastAsia="仿宋" w:cs="仿宋"/>
                <w:bCs/>
                <w:sz w:val="24"/>
                <w:szCs w:val="24"/>
              </w:rPr>
            </w:pPr>
          </w:p>
        </w:tc>
        <w:tc>
          <w:tcPr>
            <w:tcW w:w="660" w:type="dxa"/>
            <w:vAlign w:val="center"/>
          </w:tcPr>
          <w:p w14:paraId="63AB7AC8">
            <w:pPr>
              <w:adjustRightInd w:val="0"/>
              <w:snapToGrid w:val="0"/>
              <w:spacing w:line="360" w:lineRule="exact"/>
              <w:jc w:val="center"/>
              <w:rPr>
                <w:rFonts w:ascii="仿宋" w:hAnsi="仿宋" w:eastAsia="仿宋" w:cs="仿宋"/>
                <w:bCs/>
                <w:sz w:val="24"/>
                <w:szCs w:val="24"/>
              </w:rPr>
            </w:pPr>
          </w:p>
        </w:tc>
        <w:tc>
          <w:tcPr>
            <w:tcW w:w="872" w:type="dxa"/>
            <w:vAlign w:val="center"/>
          </w:tcPr>
          <w:p w14:paraId="27C1A579">
            <w:pPr>
              <w:adjustRightInd w:val="0"/>
              <w:snapToGrid w:val="0"/>
              <w:spacing w:line="360" w:lineRule="exact"/>
              <w:jc w:val="center"/>
              <w:rPr>
                <w:rFonts w:ascii="仿宋" w:hAnsi="仿宋" w:eastAsia="仿宋" w:cs="仿宋"/>
                <w:bCs/>
                <w:sz w:val="24"/>
                <w:szCs w:val="24"/>
              </w:rPr>
            </w:pPr>
          </w:p>
        </w:tc>
        <w:tc>
          <w:tcPr>
            <w:tcW w:w="1063" w:type="dxa"/>
            <w:vAlign w:val="center"/>
          </w:tcPr>
          <w:p w14:paraId="777765F8">
            <w:pPr>
              <w:adjustRightInd w:val="0"/>
              <w:snapToGrid w:val="0"/>
              <w:spacing w:line="360" w:lineRule="exact"/>
              <w:jc w:val="center"/>
              <w:rPr>
                <w:rFonts w:ascii="仿宋" w:hAnsi="仿宋" w:eastAsia="仿宋" w:cs="仿宋"/>
                <w:bCs/>
                <w:sz w:val="24"/>
                <w:szCs w:val="24"/>
              </w:rPr>
            </w:pPr>
          </w:p>
        </w:tc>
        <w:tc>
          <w:tcPr>
            <w:tcW w:w="1038" w:type="dxa"/>
            <w:vAlign w:val="center"/>
          </w:tcPr>
          <w:p w14:paraId="6B8063F2">
            <w:pPr>
              <w:adjustRightInd w:val="0"/>
              <w:snapToGrid w:val="0"/>
              <w:spacing w:line="360" w:lineRule="exact"/>
              <w:jc w:val="center"/>
              <w:rPr>
                <w:rFonts w:ascii="仿宋" w:hAnsi="仿宋" w:eastAsia="仿宋" w:cs="仿宋"/>
                <w:bCs/>
                <w:sz w:val="24"/>
                <w:szCs w:val="24"/>
              </w:rPr>
            </w:pPr>
          </w:p>
        </w:tc>
      </w:tr>
      <w:tr w14:paraId="72D2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3" w:type="dxa"/>
            <w:vAlign w:val="center"/>
          </w:tcPr>
          <w:p w14:paraId="46601484">
            <w:pPr>
              <w:adjustRightInd w:val="0"/>
              <w:snapToGrid w:val="0"/>
              <w:spacing w:line="360" w:lineRule="exact"/>
              <w:jc w:val="center"/>
              <w:rPr>
                <w:rFonts w:ascii="仿宋" w:hAnsi="仿宋" w:eastAsia="仿宋" w:cs="仿宋"/>
                <w:bCs/>
                <w:sz w:val="24"/>
                <w:szCs w:val="24"/>
              </w:rPr>
            </w:pPr>
            <w:r>
              <w:rPr>
                <w:rFonts w:hint="eastAsia" w:ascii="仿宋" w:hAnsi="仿宋" w:eastAsia="仿宋" w:cs="仿宋"/>
                <w:bCs/>
                <w:sz w:val="24"/>
                <w:szCs w:val="24"/>
              </w:rPr>
              <w:t>3</w:t>
            </w:r>
          </w:p>
        </w:tc>
        <w:tc>
          <w:tcPr>
            <w:tcW w:w="1248" w:type="dxa"/>
            <w:vAlign w:val="center"/>
          </w:tcPr>
          <w:p w14:paraId="727E866D">
            <w:pPr>
              <w:adjustRightInd w:val="0"/>
              <w:snapToGrid w:val="0"/>
              <w:spacing w:line="360" w:lineRule="exact"/>
              <w:jc w:val="center"/>
              <w:rPr>
                <w:rFonts w:ascii="仿宋" w:hAnsi="仿宋" w:eastAsia="仿宋" w:cs="仿宋"/>
                <w:bCs/>
                <w:sz w:val="24"/>
                <w:szCs w:val="24"/>
              </w:rPr>
            </w:pPr>
          </w:p>
        </w:tc>
        <w:tc>
          <w:tcPr>
            <w:tcW w:w="2617" w:type="dxa"/>
            <w:vAlign w:val="center"/>
          </w:tcPr>
          <w:p w14:paraId="0E56938E">
            <w:pPr>
              <w:adjustRightInd w:val="0"/>
              <w:snapToGrid w:val="0"/>
              <w:spacing w:line="360" w:lineRule="exact"/>
              <w:jc w:val="center"/>
              <w:rPr>
                <w:rFonts w:ascii="仿宋" w:hAnsi="仿宋" w:eastAsia="仿宋" w:cs="仿宋"/>
                <w:bCs/>
                <w:sz w:val="24"/>
                <w:szCs w:val="24"/>
              </w:rPr>
            </w:pPr>
          </w:p>
        </w:tc>
        <w:tc>
          <w:tcPr>
            <w:tcW w:w="750" w:type="dxa"/>
            <w:vAlign w:val="center"/>
          </w:tcPr>
          <w:p w14:paraId="64596D3F">
            <w:pPr>
              <w:adjustRightInd w:val="0"/>
              <w:snapToGrid w:val="0"/>
              <w:spacing w:line="360" w:lineRule="exact"/>
              <w:jc w:val="center"/>
              <w:rPr>
                <w:rFonts w:ascii="仿宋" w:hAnsi="仿宋" w:eastAsia="仿宋" w:cs="仿宋"/>
                <w:bCs/>
                <w:sz w:val="24"/>
                <w:szCs w:val="24"/>
              </w:rPr>
            </w:pPr>
          </w:p>
        </w:tc>
        <w:tc>
          <w:tcPr>
            <w:tcW w:w="660" w:type="dxa"/>
            <w:vAlign w:val="center"/>
          </w:tcPr>
          <w:p w14:paraId="705FEE2D">
            <w:pPr>
              <w:adjustRightInd w:val="0"/>
              <w:snapToGrid w:val="0"/>
              <w:spacing w:line="360" w:lineRule="exact"/>
              <w:jc w:val="center"/>
              <w:rPr>
                <w:rFonts w:ascii="仿宋" w:hAnsi="仿宋" w:eastAsia="仿宋" w:cs="仿宋"/>
                <w:bCs/>
                <w:sz w:val="24"/>
                <w:szCs w:val="24"/>
              </w:rPr>
            </w:pPr>
          </w:p>
        </w:tc>
        <w:tc>
          <w:tcPr>
            <w:tcW w:w="872" w:type="dxa"/>
            <w:vAlign w:val="center"/>
          </w:tcPr>
          <w:p w14:paraId="10BC6593">
            <w:pPr>
              <w:adjustRightInd w:val="0"/>
              <w:snapToGrid w:val="0"/>
              <w:spacing w:line="360" w:lineRule="exact"/>
              <w:jc w:val="center"/>
              <w:rPr>
                <w:rFonts w:ascii="仿宋" w:hAnsi="仿宋" w:eastAsia="仿宋" w:cs="仿宋"/>
                <w:bCs/>
                <w:sz w:val="24"/>
                <w:szCs w:val="24"/>
              </w:rPr>
            </w:pPr>
          </w:p>
        </w:tc>
        <w:tc>
          <w:tcPr>
            <w:tcW w:w="1063" w:type="dxa"/>
            <w:vAlign w:val="center"/>
          </w:tcPr>
          <w:p w14:paraId="0D4CCE82">
            <w:pPr>
              <w:adjustRightInd w:val="0"/>
              <w:snapToGrid w:val="0"/>
              <w:spacing w:line="360" w:lineRule="exact"/>
              <w:jc w:val="center"/>
              <w:rPr>
                <w:rFonts w:ascii="仿宋" w:hAnsi="仿宋" w:eastAsia="仿宋" w:cs="仿宋"/>
                <w:bCs/>
                <w:sz w:val="24"/>
                <w:szCs w:val="24"/>
              </w:rPr>
            </w:pPr>
          </w:p>
        </w:tc>
        <w:tc>
          <w:tcPr>
            <w:tcW w:w="1038" w:type="dxa"/>
            <w:vAlign w:val="center"/>
          </w:tcPr>
          <w:p w14:paraId="2EA01329">
            <w:pPr>
              <w:adjustRightInd w:val="0"/>
              <w:snapToGrid w:val="0"/>
              <w:spacing w:line="360" w:lineRule="exact"/>
              <w:jc w:val="center"/>
              <w:rPr>
                <w:rFonts w:ascii="仿宋" w:hAnsi="仿宋" w:eastAsia="仿宋" w:cs="仿宋"/>
                <w:bCs/>
                <w:sz w:val="24"/>
                <w:szCs w:val="24"/>
              </w:rPr>
            </w:pPr>
          </w:p>
        </w:tc>
      </w:tr>
      <w:tr w14:paraId="54F23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21" w:type="dxa"/>
            <w:gridSpan w:val="8"/>
            <w:vAlign w:val="center"/>
          </w:tcPr>
          <w:p w14:paraId="45BF8543">
            <w:pPr>
              <w:adjustRightInd w:val="0"/>
              <w:snapToGrid w:val="0"/>
              <w:spacing w:line="360" w:lineRule="exact"/>
              <w:rPr>
                <w:rFonts w:ascii="仿宋" w:hAnsi="仿宋" w:eastAsia="仿宋" w:cs="仿宋"/>
                <w:sz w:val="24"/>
                <w:szCs w:val="24"/>
              </w:rPr>
            </w:pPr>
            <w:r>
              <w:rPr>
                <w:rFonts w:hint="eastAsia" w:ascii="仿宋" w:hAnsi="仿宋" w:eastAsia="仿宋" w:cs="仿宋"/>
                <w:sz w:val="24"/>
                <w:szCs w:val="24"/>
              </w:rPr>
              <w:t>合计：               元整（大写：             元整）</w:t>
            </w:r>
          </w:p>
          <w:p w14:paraId="2C5379DC">
            <w:pPr>
              <w:widowControl/>
              <w:adjustRightInd w:val="0"/>
              <w:snapToGrid w:val="0"/>
              <w:spacing w:line="360" w:lineRule="exact"/>
              <w:jc w:val="left"/>
              <w:rPr>
                <w:rFonts w:ascii="仿宋" w:hAnsi="仿宋" w:eastAsia="仿宋" w:cs="仿宋"/>
                <w:bCs/>
                <w:sz w:val="24"/>
                <w:szCs w:val="24"/>
              </w:rPr>
            </w:pPr>
            <w:r>
              <w:rPr>
                <w:rFonts w:hint="eastAsia" w:ascii="仿宋" w:hAnsi="仿宋" w:eastAsia="仿宋" w:cs="仿宋"/>
                <w:bCs/>
                <w:sz w:val="24"/>
                <w:szCs w:val="24"/>
              </w:rPr>
              <w:t>1.成交价为固定包干价，是完成本项目有关的所有费用。</w:t>
            </w:r>
          </w:p>
          <w:p w14:paraId="34AD9C19">
            <w:pPr>
              <w:widowControl/>
              <w:adjustRightInd w:val="0"/>
              <w:snapToGrid w:val="0"/>
              <w:spacing w:line="360" w:lineRule="exact"/>
              <w:jc w:val="left"/>
              <w:rPr>
                <w:rFonts w:hint="eastAsia" w:ascii="仿宋" w:hAnsi="仿宋" w:eastAsia="仿宋" w:cs="仿宋"/>
                <w:b/>
                <w:bCs w:val="0"/>
                <w:sz w:val="24"/>
                <w:szCs w:val="24"/>
                <w:lang w:eastAsia="zh-CN"/>
              </w:rPr>
            </w:pPr>
            <w:r>
              <w:rPr>
                <w:rFonts w:hint="eastAsia" w:ascii="仿宋" w:hAnsi="仿宋" w:eastAsia="仿宋" w:cs="仿宋"/>
                <w:b/>
                <w:bCs w:val="0"/>
                <w:sz w:val="24"/>
                <w:szCs w:val="24"/>
              </w:rPr>
              <w:t>2.报价高于本项目的预算为无效响应</w:t>
            </w:r>
            <w:r>
              <w:rPr>
                <w:rFonts w:hint="eastAsia" w:ascii="仿宋" w:hAnsi="仿宋" w:eastAsia="仿宋" w:cs="仿宋"/>
                <w:b/>
                <w:bCs w:val="0"/>
                <w:sz w:val="24"/>
                <w:szCs w:val="24"/>
                <w:lang w:val="en-US" w:eastAsia="zh-CN"/>
              </w:rPr>
              <w:t>,未填写“</w:t>
            </w:r>
            <w:r>
              <w:rPr>
                <w:rFonts w:hint="eastAsia" w:ascii="仿宋" w:hAnsi="仿宋" w:eastAsia="仿宋" w:cs="仿宋"/>
                <w:b/>
                <w:bCs w:val="0"/>
                <w:sz w:val="24"/>
                <w:szCs w:val="24"/>
              </w:rPr>
              <w:t>品牌和规格型号</w:t>
            </w:r>
            <w:r>
              <w:rPr>
                <w:rFonts w:hint="eastAsia" w:ascii="仿宋" w:hAnsi="仿宋" w:eastAsia="仿宋" w:cs="仿宋"/>
                <w:b/>
                <w:bCs w:val="0"/>
                <w:sz w:val="24"/>
                <w:szCs w:val="24"/>
                <w:lang w:eastAsia="zh-CN"/>
              </w:rPr>
              <w:t>”</w:t>
            </w:r>
            <w:r>
              <w:rPr>
                <w:rFonts w:hint="eastAsia" w:ascii="仿宋" w:hAnsi="仿宋" w:eastAsia="仿宋" w:cs="仿宋"/>
                <w:b/>
                <w:bCs w:val="0"/>
                <w:sz w:val="24"/>
                <w:szCs w:val="24"/>
                <w:lang w:val="en-US" w:eastAsia="zh-CN"/>
              </w:rPr>
              <w:t>的为无效响应。</w:t>
            </w:r>
          </w:p>
          <w:p w14:paraId="6B108456">
            <w:pPr>
              <w:adjustRightInd w:val="0"/>
              <w:snapToGrid w:val="0"/>
              <w:spacing w:line="360" w:lineRule="exact"/>
              <w:rPr>
                <w:rFonts w:ascii="仿宋" w:hAnsi="仿宋" w:eastAsia="仿宋" w:cs="仿宋"/>
                <w:sz w:val="24"/>
                <w:szCs w:val="24"/>
              </w:rPr>
            </w:pPr>
            <w:r>
              <w:rPr>
                <w:rFonts w:hint="eastAsia" w:ascii="仿宋" w:hAnsi="仿宋" w:eastAsia="仿宋" w:cs="仿宋"/>
                <w:bCs/>
                <w:sz w:val="24"/>
                <w:szCs w:val="24"/>
              </w:rPr>
              <w:t>说明：该表格可根据实际进行调整.</w:t>
            </w:r>
          </w:p>
        </w:tc>
      </w:tr>
    </w:tbl>
    <w:p w14:paraId="5E70507E">
      <w:pPr>
        <w:adjustRightInd w:val="0"/>
        <w:snapToGrid w:val="0"/>
        <w:spacing w:line="360" w:lineRule="exact"/>
        <w:rPr>
          <w:rFonts w:ascii="仿宋" w:hAnsi="仿宋" w:eastAsia="仿宋" w:cs="仿宋"/>
          <w:b/>
          <w:bCs/>
        </w:rPr>
      </w:pPr>
    </w:p>
    <w:p w14:paraId="1DE2741B">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供应商名称： （盖单位公章）</w:t>
      </w:r>
    </w:p>
    <w:p w14:paraId="2F7F5325">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 xml:space="preserve">法定代表人或授权代理人（签字）： </w:t>
      </w:r>
    </w:p>
    <w:p w14:paraId="4C5CC2F2">
      <w:pPr>
        <w:spacing w:line="360" w:lineRule="auto"/>
        <w:ind w:firstLine="480" w:firstLineChars="200"/>
        <w:rPr>
          <w:rFonts w:ascii="仿宋" w:hAnsi="仿宋" w:eastAsia="仿宋" w:cs="仿宋"/>
          <w:b/>
          <w:bCs/>
        </w:rPr>
      </w:pPr>
      <w:r>
        <w:rPr>
          <w:rFonts w:hint="eastAsia" w:ascii="仿宋" w:hAnsi="仿宋" w:eastAsia="仿宋" w:cs="仿宋"/>
          <w:bCs/>
          <w:sz w:val="24"/>
          <w:szCs w:val="24"/>
        </w:rPr>
        <w:t>日  期：   年 月 日</w:t>
      </w:r>
    </w:p>
    <w:p w14:paraId="76A48ED3">
      <w:pPr>
        <w:pStyle w:val="18"/>
      </w:pPr>
    </w:p>
    <w:p w14:paraId="56B8EBB8">
      <w:pPr>
        <w:pStyle w:val="18"/>
        <w:rPr>
          <w:rFonts w:ascii="仿宋" w:hAnsi="仿宋" w:eastAsia="仿宋" w:cs="仿宋"/>
          <w:b/>
          <w:bCs/>
          <w:color w:val="auto"/>
        </w:rPr>
      </w:pPr>
    </w:p>
    <w:p w14:paraId="69555B36">
      <w:pPr>
        <w:pStyle w:val="18"/>
        <w:jc w:val="both"/>
        <w:rPr>
          <w:rFonts w:hint="eastAsia" w:ascii="仿宋" w:hAnsi="仿宋" w:eastAsia="仿宋" w:cs="仿宋"/>
          <w:b/>
          <w:color w:val="auto"/>
          <w:kern w:val="2"/>
          <w:sz w:val="32"/>
          <w:szCs w:val="32"/>
        </w:rPr>
      </w:pPr>
      <w:r>
        <w:rPr>
          <w:rFonts w:hint="eastAsia" w:ascii="仿宋" w:hAnsi="仿宋" w:eastAsia="仿宋" w:cs="仿宋"/>
          <w:b/>
          <w:color w:val="auto"/>
          <w:kern w:val="2"/>
          <w:sz w:val="30"/>
          <w:szCs w:val="30"/>
        </w:rPr>
        <w:t>附件2：评审流程及办法</w:t>
      </w:r>
      <w:r>
        <w:rPr>
          <w:rFonts w:hint="eastAsia" w:ascii="仿宋" w:hAnsi="仿宋" w:eastAsia="仿宋" w:cs="仿宋"/>
          <w:b/>
          <w:color w:val="auto"/>
          <w:kern w:val="2"/>
          <w:sz w:val="32"/>
          <w:szCs w:val="32"/>
        </w:rPr>
        <w:t xml:space="preserve"> </w:t>
      </w:r>
    </w:p>
    <w:p w14:paraId="0B9FB685">
      <w:pPr>
        <w:pStyle w:val="18"/>
        <w:keepNext w:val="0"/>
        <w:keepLines w:val="0"/>
        <w:pageBreakBefore w:val="0"/>
        <w:widowControl w:val="0"/>
        <w:kinsoku/>
        <w:wordWrap/>
        <w:overflowPunct/>
        <w:topLinePunct w:val="0"/>
        <w:bidi w:val="0"/>
        <w:snapToGrid w:val="0"/>
        <w:spacing w:line="480" w:lineRule="auto"/>
        <w:jc w:val="center"/>
        <w:textAlignment w:val="auto"/>
        <w:rPr>
          <w:rFonts w:ascii="仿宋" w:hAnsi="仿宋" w:eastAsia="仿宋" w:cs="仿宋"/>
          <w:b/>
          <w:color w:val="auto"/>
          <w:sz w:val="21"/>
          <w:szCs w:val="21"/>
        </w:rPr>
      </w:pPr>
      <w:r>
        <w:rPr>
          <w:rFonts w:hint="eastAsia" w:ascii="仿宋" w:hAnsi="仿宋" w:eastAsia="仿宋" w:cs="仿宋"/>
          <w:b/>
          <w:color w:val="auto"/>
          <w:kern w:val="2"/>
          <w:sz w:val="32"/>
          <w:szCs w:val="32"/>
        </w:rPr>
        <w:t>询价小组评审流程及办法</w:t>
      </w:r>
    </w:p>
    <w:p w14:paraId="5A5CE4A1">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ascii="仿宋" w:hAnsi="仿宋" w:eastAsia="仿宋" w:cs="仿宋"/>
          <w:sz w:val="24"/>
          <w:szCs w:val="24"/>
        </w:rPr>
      </w:pPr>
      <w:r>
        <w:rPr>
          <w:rFonts w:hint="eastAsia" w:ascii="仿宋" w:hAnsi="仿宋" w:eastAsia="仿宋" w:cs="仿宋"/>
          <w:sz w:val="24"/>
          <w:szCs w:val="24"/>
        </w:rPr>
        <w:t>询价小组按照以下流程和办法进行评审：</w:t>
      </w:r>
    </w:p>
    <w:p w14:paraId="3F3ED53D">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 w:hAnsi="仿宋" w:eastAsia="仿宋" w:cs="仿宋"/>
          <w:sz w:val="24"/>
          <w:szCs w:val="24"/>
        </w:rPr>
      </w:pPr>
      <w:r>
        <w:rPr>
          <w:rFonts w:hint="eastAsia" w:ascii="仿宋" w:hAnsi="仿宋" w:eastAsia="仿宋" w:cs="仿宋"/>
          <w:sz w:val="24"/>
          <w:szCs w:val="24"/>
        </w:rPr>
        <w:t>一、资格性评审:询价小组成员检查所有供应商递交的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p>
    <w:p w14:paraId="06C76E02">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jc w:val="left"/>
        <w:textAlignment w:val="auto"/>
        <w:rPr>
          <w:rFonts w:ascii="仿宋" w:hAnsi="仿宋" w:eastAsia="仿宋" w:cs="仿宋"/>
          <w:sz w:val="24"/>
          <w:szCs w:val="24"/>
        </w:rPr>
      </w:pPr>
      <w:r>
        <w:rPr>
          <w:rFonts w:hint="eastAsia" w:ascii="仿宋" w:hAnsi="仿宋" w:eastAsia="仿宋" w:cs="仿宋"/>
          <w:sz w:val="24"/>
          <w:szCs w:val="24"/>
        </w:rPr>
        <w:t>1.是否按</w:t>
      </w:r>
      <w:r>
        <w:rPr>
          <w:rFonts w:hint="eastAsia" w:ascii="仿宋" w:hAnsi="仿宋" w:eastAsia="仿宋" w:cs="仿宋"/>
          <w:sz w:val="24"/>
          <w:szCs w:val="24"/>
          <w:lang w:eastAsia="zh-CN"/>
        </w:rPr>
        <w:t>询价文件</w:t>
      </w:r>
      <w:r>
        <w:rPr>
          <w:rFonts w:hint="eastAsia" w:ascii="仿宋" w:hAnsi="仿宋" w:eastAsia="仿宋" w:cs="仿宋"/>
          <w:sz w:val="24"/>
          <w:szCs w:val="24"/>
        </w:rPr>
        <w:t>要求密封与装订成册；</w:t>
      </w:r>
    </w:p>
    <w:p w14:paraId="5E58F6F3">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jc w:val="left"/>
        <w:textAlignment w:val="auto"/>
        <w:rPr>
          <w:rFonts w:ascii="仿宋" w:hAnsi="仿宋" w:eastAsia="仿宋" w:cs="仿宋"/>
          <w:sz w:val="24"/>
          <w:szCs w:val="24"/>
        </w:rPr>
      </w:pPr>
      <w:r>
        <w:rPr>
          <w:rFonts w:hint="eastAsia" w:ascii="仿宋" w:hAnsi="仿宋" w:eastAsia="仿宋" w:cs="仿宋"/>
          <w:sz w:val="24"/>
          <w:szCs w:val="24"/>
        </w:rPr>
        <w:t>2.是否按</w:t>
      </w:r>
      <w:r>
        <w:rPr>
          <w:rFonts w:hint="eastAsia" w:ascii="仿宋" w:hAnsi="仿宋" w:eastAsia="仿宋" w:cs="仿宋"/>
          <w:sz w:val="24"/>
          <w:szCs w:val="24"/>
          <w:lang w:eastAsia="zh-CN"/>
        </w:rPr>
        <w:t>询价文件</w:t>
      </w:r>
      <w:r>
        <w:rPr>
          <w:rFonts w:hint="eastAsia" w:ascii="仿宋" w:hAnsi="仿宋" w:eastAsia="仿宋" w:cs="仿宋"/>
          <w:sz w:val="24"/>
          <w:szCs w:val="24"/>
        </w:rPr>
        <w:t>要求提供法定代表人身份证明书（</w:t>
      </w:r>
      <w:r>
        <w:rPr>
          <w:rFonts w:hint="eastAsia" w:ascii="仿宋" w:hAnsi="仿宋" w:eastAsia="仿宋" w:cs="仿宋"/>
          <w:b/>
          <w:bCs/>
          <w:sz w:val="24"/>
          <w:szCs w:val="24"/>
        </w:rPr>
        <w:t>授权代表人参与投标的不需要提供</w:t>
      </w:r>
      <w:r>
        <w:rPr>
          <w:rFonts w:hint="eastAsia" w:ascii="仿宋" w:hAnsi="仿宋" w:eastAsia="仿宋" w:cs="仿宋"/>
          <w:b/>
          <w:bCs/>
        </w:rPr>
        <w:t>）</w:t>
      </w:r>
      <w:r>
        <w:rPr>
          <w:rFonts w:hint="eastAsia" w:ascii="仿宋" w:hAnsi="仿宋" w:eastAsia="仿宋" w:cs="仿宋"/>
        </w:rPr>
        <w:t>，</w:t>
      </w:r>
      <w:r>
        <w:rPr>
          <w:rFonts w:hint="eastAsia" w:ascii="仿宋" w:hAnsi="仿宋" w:eastAsia="仿宋" w:cs="仿宋"/>
          <w:sz w:val="24"/>
          <w:szCs w:val="24"/>
        </w:rPr>
        <w:t>法定代表人授权书</w:t>
      </w:r>
      <w:r>
        <w:rPr>
          <w:rFonts w:hint="eastAsia" w:ascii="仿宋" w:hAnsi="仿宋" w:eastAsia="仿宋" w:cs="仿宋"/>
          <w:b/>
          <w:bCs/>
          <w:sz w:val="24"/>
          <w:szCs w:val="24"/>
        </w:rPr>
        <w:t>（法定代表人亲自参加投标的不需要用提供），</w:t>
      </w:r>
      <w:r>
        <w:rPr>
          <w:rFonts w:hint="eastAsia" w:ascii="仿宋" w:hAnsi="仿宋" w:eastAsia="仿宋" w:cs="仿宋"/>
          <w:sz w:val="24"/>
          <w:szCs w:val="24"/>
        </w:rPr>
        <w:t>资格证明文件，</w:t>
      </w:r>
      <w:r>
        <w:rPr>
          <w:rFonts w:hint="eastAsia" w:ascii="仿宋" w:hAnsi="仿宋" w:eastAsia="仿宋" w:cs="仿宋"/>
          <w:sz w:val="24"/>
          <w:szCs w:val="24"/>
          <w:lang w:val="zh-CN"/>
        </w:rPr>
        <w:t>供应商基本情况表</w:t>
      </w:r>
      <w:r>
        <w:rPr>
          <w:rFonts w:hint="eastAsia" w:ascii="仿宋" w:hAnsi="仿宋" w:eastAsia="仿宋" w:cs="仿宋"/>
          <w:sz w:val="24"/>
          <w:szCs w:val="24"/>
        </w:rPr>
        <w:t>，</w:t>
      </w:r>
      <w:r>
        <w:rPr>
          <w:rFonts w:hint="eastAsia" w:ascii="仿宋" w:hAnsi="仿宋" w:eastAsia="仿宋" w:cs="仿宋"/>
          <w:sz w:val="24"/>
          <w:szCs w:val="24"/>
          <w:lang w:eastAsia="zh-CN"/>
        </w:rPr>
        <w:t>声明函，</w:t>
      </w:r>
      <w:r>
        <w:rPr>
          <w:rFonts w:hint="eastAsia" w:ascii="仿宋" w:hAnsi="仿宋" w:eastAsia="仿宋" w:cs="仿宋"/>
          <w:sz w:val="24"/>
          <w:szCs w:val="24"/>
          <w:lang w:val="en-US" w:eastAsia="zh-CN"/>
        </w:rPr>
        <w:t>承诺函，廉洁承诺书</w:t>
      </w:r>
      <w:r>
        <w:rPr>
          <w:rFonts w:hint="eastAsia" w:ascii="仿宋" w:hAnsi="仿宋" w:eastAsia="仿宋" w:cs="仿宋"/>
          <w:sz w:val="24"/>
          <w:szCs w:val="24"/>
          <w:lang w:eastAsia="zh-CN"/>
        </w:rPr>
        <w:t>，服务内容及要求、商务要求应答，项目报价明细。</w:t>
      </w:r>
    </w:p>
    <w:p w14:paraId="7E56D715">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jc w:val="left"/>
        <w:textAlignment w:val="auto"/>
        <w:rPr>
          <w:rFonts w:ascii="仿宋" w:hAnsi="仿宋" w:eastAsia="仿宋" w:cs="仿宋"/>
          <w:sz w:val="24"/>
          <w:szCs w:val="24"/>
        </w:rPr>
      </w:pPr>
      <w:r>
        <w:rPr>
          <w:rFonts w:hint="eastAsia" w:ascii="仿宋" w:hAnsi="仿宋" w:eastAsia="仿宋" w:cs="仿宋"/>
          <w:sz w:val="24"/>
          <w:szCs w:val="24"/>
        </w:rPr>
        <w:t>3.递交的</w:t>
      </w:r>
      <w:r>
        <w:rPr>
          <w:rFonts w:hint="eastAsia" w:ascii="仿宋" w:hAnsi="仿宋" w:eastAsia="仿宋" w:cs="仿宋"/>
          <w:sz w:val="24"/>
          <w:szCs w:val="24"/>
          <w:lang w:eastAsia="zh-CN"/>
        </w:rPr>
        <w:t>响应文件</w:t>
      </w:r>
      <w:r>
        <w:rPr>
          <w:rFonts w:hint="eastAsia" w:ascii="仿宋" w:hAnsi="仿宋" w:eastAsia="仿宋" w:cs="仿宋"/>
          <w:sz w:val="24"/>
          <w:szCs w:val="24"/>
        </w:rPr>
        <w:t>是否按照</w:t>
      </w:r>
      <w:r>
        <w:rPr>
          <w:rFonts w:hint="eastAsia" w:ascii="仿宋" w:hAnsi="仿宋" w:eastAsia="仿宋" w:cs="仿宋"/>
          <w:sz w:val="24"/>
          <w:szCs w:val="24"/>
          <w:lang w:eastAsia="zh-CN"/>
        </w:rPr>
        <w:t>询价文件</w:t>
      </w:r>
      <w:r>
        <w:rPr>
          <w:rFonts w:hint="eastAsia" w:ascii="仿宋" w:hAnsi="仿宋" w:eastAsia="仿宋" w:cs="仿宋"/>
          <w:sz w:val="24"/>
          <w:szCs w:val="24"/>
        </w:rPr>
        <w:t>要求加盖公章</w:t>
      </w:r>
      <w:r>
        <w:rPr>
          <w:rFonts w:hint="eastAsia" w:ascii="仿宋" w:hAnsi="仿宋" w:eastAsia="仿宋" w:cs="仿宋"/>
          <w:b/>
          <w:bCs/>
          <w:sz w:val="24"/>
          <w:szCs w:val="24"/>
        </w:rPr>
        <w:t>（</w:t>
      </w:r>
      <w:r>
        <w:rPr>
          <w:rFonts w:hint="eastAsia" w:ascii="仿宋" w:hAnsi="仿宋" w:eastAsia="仿宋" w:cs="仿宋"/>
          <w:b/>
          <w:bCs/>
          <w:sz w:val="24"/>
          <w:szCs w:val="24"/>
          <w:lang w:eastAsia="zh-CN"/>
        </w:rPr>
        <w:t>响应文件</w:t>
      </w:r>
      <w:r>
        <w:rPr>
          <w:rFonts w:hint="eastAsia" w:ascii="仿宋" w:hAnsi="仿宋" w:eastAsia="仿宋" w:cs="仿宋"/>
          <w:b/>
          <w:bCs/>
          <w:sz w:val="24"/>
          <w:szCs w:val="24"/>
        </w:rPr>
        <w:t>内容逐页加盖供应商公章，包含封面）、签字。</w:t>
      </w:r>
    </w:p>
    <w:p w14:paraId="68AC776E">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4.身份证及资格证明文件是否在有效期内。</w:t>
      </w:r>
    </w:p>
    <w:p w14:paraId="39D8D3CE">
      <w:pPr>
        <w:keepNext w:val="0"/>
        <w:keepLines w:val="0"/>
        <w:pageBreakBefore w:val="0"/>
        <w:widowControl w:val="0"/>
        <w:kinsoku/>
        <w:wordWrap/>
        <w:overflowPunct/>
        <w:topLinePunct w:val="0"/>
        <w:bidi w:val="0"/>
        <w:snapToGrid w:val="0"/>
        <w:spacing w:line="300" w:lineRule="exact"/>
        <w:ind w:firstLine="480" w:firstLineChars="200"/>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5.供应商是否①具有良好的商业信誉和健全的财务会计制度；②具有履行合同所必须的设备和专业技术能力；③有依法缴纳税收和社会保障资金的良好记录；④在经营活动中没有重大违法记录；⑤没有</w:t>
      </w:r>
      <w:r>
        <w:rPr>
          <w:rFonts w:hint="eastAsia" w:ascii="仿宋" w:hAnsi="仿宋" w:eastAsia="仿宋" w:cs="仿宋"/>
          <w:sz w:val="24"/>
          <w:szCs w:val="24"/>
          <w:highlight w:val="none"/>
          <w:lang w:val="zh-CN" w:eastAsia="zh-CN"/>
        </w:rPr>
        <w:t>与其他供应商组成联合体参加本次采购活动</w:t>
      </w:r>
      <w:r>
        <w:rPr>
          <w:rFonts w:hint="eastAsia" w:ascii="仿宋" w:hAnsi="仿宋" w:eastAsia="仿宋" w:cs="仿宋"/>
          <w:sz w:val="24"/>
          <w:szCs w:val="24"/>
          <w:highlight w:val="none"/>
          <w:lang w:val="en-US" w:eastAsia="zh-CN"/>
        </w:rPr>
        <w:t>；⑥供应商及其现任法定代表人、主要负责人</w:t>
      </w:r>
      <w:r>
        <w:rPr>
          <w:rFonts w:hint="eastAsia" w:ascii="仿宋" w:hAnsi="仿宋" w:eastAsia="仿宋" w:cs="仿宋"/>
          <w:sz w:val="24"/>
          <w:szCs w:val="24"/>
          <w:highlight w:val="none"/>
          <w:lang w:val="zh-CN" w:eastAsia="zh-CN"/>
        </w:rPr>
        <w:t>没有</w:t>
      </w:r>
      <w:r>
        <w:rPr>
          <w:rFonts w:hint="eastAsia" w:ascii="仿宋" w:hAnsi="仿宋" w:eastAsia="仿宋" w:cs="仿宋"/>
          <w:sz w:val="24"/>
          <w:szCs w:val="24"/>
          <w:highlight w:val="none"/>
          <w:lang w:val="en-US" w:eastAsia="zh-CN"/>
        </w:rPr>
        <w:t>行贿犯罪记录。</w:t>
      </w:r>
    </w:p>
    <w:p w14:paraId="44E55AEA">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jc w:val="left"/>
        <w:textAlignment w:val="auto"/>
        <w:rPr>
          <w:rFonts w:hint="default" w:ascii="仿宋" w:hAnsi="仿宋" w:eastAsia="仿宋" w:cs="仿宋"/>
          <w:snapToGrid w:val="0"/>
          <w:kern w:val="2"/>
          <w:sz w:val="24"/>
          <w:szCs w:val="24"/>
          <w:highlight w:val="none"/>
          <w:lang w:val="en-US" w:eastAsia="zh-CN" w:bidi="ar-SA"/>
        </w:rPr>
      </w:pPr>
      <w:r>
        <w:rPr>
          <w:rFonts w:hint="eastAsia" w:ascii="仿宋" w:hAnsi="仿宋" w:eastAsia="仿宋" w:cs="仿宋"/>
          <w:snapToGrid w:val="0"/>
          <w:kern w:val="2"/>
          <w:sz w:val="24"/>
          <w:szCs w:val="24"/>
          <w:highlight w:val="none"/>
          <w:lang w:val="en-US" w:eastAsia="zh-CN" w:bidi="ar-SA"/>
        </w:rPr>
        <w:t>二.串通及回避检查：询价小组成员检查是否存在串通或者应当回避的情况，若出现以下情形之一的，审查不通过</w:t>
      </w:r>
    </w:p>
    <w:p w14:paraId="193E9E31">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jc w:val="left"/>
        <w:textAlignment w:val="auto"/>
        <w:rPr>
          <w:rFonts w:hint="eastAsia" w:ascii="仿宋" w:hAnsi="仿宋" w:eastAsia="仿宋" w:cs="仿宋"/>
          <w:snapToGrid w:val="0"/>
          <w:kern w:val="2"/>
          <w:sz w:val="24"/>
          <w:szCs w:val="24"/>
          <w:highlight w:val="none"/>
          <w:lang w:val="en-US" w:eastAsia="zh-CN" w:bidi="ar-SA"/>
        </w:rPr>
      </w:pPr>
      <w:r>
        <w:rPr>
          <w:rFonts w:hint="eastAsia" w:ascii="仿宋" w:hAnsi="仿宋" w:eastAsia="仿宋" w:cs="仿宋"/>
          <w:snapToGrid w:val="0"/>
          <w:kern w:val="2"/>
          <w:sz w:val="24"/>
          <w:szCs w:val="24"/>
          <w:highlight w:val="none"/>
          <w:lang w:val="en-US" w:eastAsia="zh-CN" w:bidi="ar-SA"/>
        </w:rPr>
        <w:t>1.不同供应商的响应文件由同一单位或者个人编制；</w:t>
      </w:r>
    </w:p>
    <w:p w14:paraId="65337630">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jc w:val="left"/>
        <w:textAlignment w:val="auto"/>
        <w:rPr>
          <w:rFonts w:hint="eastAsia" w:ascii="仿宋" w:hAnsi="仿宋" w:eastAsia="仿宋" w:cs="仿宋"/>
          <w:snapToGrid w:val="0"/>
          <w:kern w:val="2"/>
          <w:sz w:val="24"/>
          <w:szCs w:val="24"/>
          <w:highlight w:val="none"/>
          <w:lang w:val="en-US" w:eastAsia="zh-CN" w:bidi="ar-SA"/>
        </w:rPr>
      </w:pPr>
      <w:r>
        <w:rPr>
          <w:rFonts w:hint="eastAsia" w:ascii="仿宋" w:hAnsi="仿宋" w:eastAsia="仿宋" w:cs="仿宋"/>
          <w:snapToGrid w:val="0"/>
          <w:kern w:val="2"/>
          <w:sz w:val="24"/>
          <w:szCs w:val="24"/>
          <w:highlight w:val="none"/>
          <w:lang w:val="en-US" w:eastAsia="zh-CN" w:bidi="ar-SA"/>
        </w:rPr>
        <w:t>2.不同供应商委托同一单位或者个人办理投标事宜；</w:t>
      </w:r>
    </w:p>
    <w:p w14:paraId="3244E51E">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jc w:val="left"/>
        <w:textAlignment w:val="auto"/>
        <w:rPr>
          <w:rFonts w:hint="eastAsia" w:ascii="仿宋" w:hAnsi="仿宋" w:eastAsia="仿宋" w:cs="仿宋"/>
          <w:snapToGrid w:val="0"/>
          <w:kern w:val="2"/>
          <w:sz w:val="24"/>
          <w:szCs w:val="24"/>
          <w:highlight w:val="none"/>
          <w:lang w:val="en-US" w:eastAsia="zh-CN" w:bidi="ar-SA"/>
        </w:rPr>
      </w:pPr>
      <w:r>
        <w:rPr>
          <w:rFonts w:hint="eastAsia" w:ascii="仿宋" w:hAnsi="仿宋" w:eastAsia="仿宋" w:cs="仿宋"/>
          <w:snapToGrid w:val="0"/>
          <w:kern w:val="2"/>
          <w:sz w:val="24"/>
          <w:szCs w:val="24"/>
          <w:highlight w:val="none"/>
          <w:lang w:val="en-US" w:eastAsia="zh-CN" w:bidi="ar-SA"/>
        </w:rPr>
        <w:t>3.不同供应商的响应文件载明的项目管理成员或者联系人员为同一人；</w:t>
      </w:r>
    </w:p>
    <w:p w14:paraId="12941971">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jc w:val="left"/>
        <w:textAlignment w:val="auto"/>
        <w:rPr>
          <w:rFonts w:hint="default" w:ascii="仿宋" w:hAnsi="仿宋" w:eastAsia="仿宋" w:cs="仿宋"/>
          <w:snapToGrid w:val="0"/>
          <w:kern w:val="2"/>
          <w:sz w:val="24"/>
          <w:szCs w:val="24"/>
          <w:highlight w:val="none"/>
          <w:lang w:val="en-US" w:eastAsia="zh-CN" w:bidi="ar-SA"/>
        </w:rPr>
      </w:pPr>
      <w:r>
        <w:rPr>
          <w:rFonts w:hint="eastAsia" w:ascii="仿宋" w:hAnsi="仿宋" w:eastAsia="仿宋" w:cs="仿宋"/>
          <w:snapToGrid w:val="0"/>
          <w:kern w:val="2"/>
          <w:sz w:val="24"/>
          <w:szCs w:val="24"/>
          <w:highlight w:val="none"/>
          <w:lang w:val="en-US" w:eastAsia="zh-CN" w:bidi="ar-SA"/>
        </w:rPr>
        <w:t>4.不同供应商的响应文件异常一致或者报价呈规律性差异；</w:t>
      </w:r>
    </w:p>
    <w:p w14:paraId="2CA65D5D">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jc w:val="left"/>
        <w:textAlignment w:val="auto"/>
        <w:rPr>
          <w:rFonts w:hint="eastAsia" w:ascii="仿宋" w:hAnsi="仿宋" w:eastAsia="仿宋" w:cs="仿宋"/>
          <w:snapToGrid w:val="0"/>
          <w:kern w:val="2"/>
          <w:sz w:val="24"/>
          <w:szCs w:val="24"/>
          <w:highlight w:val="none"/>
          <w:lang w:val="en-US" w:eastAsia="zh-CN" w:bidi="ar-SA"/>
        </w:rPr>
      </w:pPr>
      <w:r>
        <w:rPr>
          <w:rFonts w:hint="eastAsia" w:ascii="仿宋" w:hAnsi="仿宋" w:eastAsia="仿宋" w:cs="仿宋"/>
          <w:snapToGrid w:val="0"/>
          <w:kern w:val="2"/>
          <w:sz w:val="24"/>
          <w:szCs w:val="24"/>
          <w:highlight w:val="none"/>
          <w:lang w:val="en-US" w:eastAsia="zh-CN" w:bidi="ar-SA"/>
        </w:rPr>
        <w:t>5.不同供应商的响应文件相互混装；</w:t>
      </w:r>
    </w:p>
    <w:p w14:paraId="559319CC">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jc w:val="left"/>
        <w:textAlignment w:val="auto"/>
        <w:rPr>
          <w:rFonts w:hint="default" w:ascii="仿宋" w:hAnsi="仿宋" w:eastAsia="仿宋" w:cs="仿宋"/>
          <w:snapToGrid w:val="0"/>
          <w:kern w:val="2"/>
          <w:sz w:val="24"/>
          <w:szCs w:val="24"/>
          <w:highlight w:val="none"/>
          <w:lang w:val="en-US" w:eastAsia="zh-CN" w:bidi="ar-SA"/>
        </w:rPr>
      </w:pPr>
      <w:r>
        <w:rPr>
          <w:rFonts w:hint="eastAsia" w:ascii="仿宋" w:hAnsi="仿宋" w:eastAsia="仿宋" w:cs="仿宋"/>
          <w:snapToGrid w:val="0"/>
          <w:kern w:val="2"/>
          <w:sz w:val="24"/>
          <w:szCs w:val="24"/>
          <w:highlight w:val="none"/>
          <w:lang w:val="en-US" w:eastAsia="zh-CN" w:bidi="ar-SA"/>
        </w:rPr>
        <w:t>6.单位负责人是同一人或者存在直接控股、管理关系；</w:t>
      </w:r>
    </w:p>
    <w:p w14:paraId="5FDDA4F9">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jc w:val="left"/>
        <w:textAlignment w:val="auto"/>
        <w:rPr>
          <w:rFonts w:hint="eastAsia" w:ascii="仿宋" w:hAnsi="仿宋" w:eastAsia="仿宋" w:cs="仿宋"/>
          <w:snapToGrid w:val="0"/>
          <w:kern w:val="2"/>
          <w:sz w:val="24"/>
          <w:szCs w:val="24"/>
          <w:highlight w:val="none"/>
          <w:lang w:val="en-US" w:eastAsia="zh-CN" w:bidi="ar-SA"/>
        </w:rPr>
      </w:pPr>
      <w:r>
        <w:rPr>
          <w:rFonts w:hint="eastAsia" w:ascii="仿宋" w:hAnsi="仿宋" w:eastAsia="仿宋" w:cs="仿宋"/>
          <w:snapToGrid w:val="0"/>
          <w:kern w:val="2"/>
          <w:sz w:val="24"/>
          <w:szCs w:val="24"/>
          <w:highlight w:val="none"/>
          <w:lang w:val="en-US" w:eastAsia="zh-CN" w:bidi="ar-SA"/>
        </w:rPr>
        <w:t>7.供应商的实际控制人或者中高级管理人员是本项目采购人的工作人员；</w:t>
      </w:r>
    </w:p>
    <w:p w14:paraId="28DDA9CF">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jc w:val="left"/>
        <w:textAlignment w:val="auto"/>
        <w:rPr>
          <w:rFonts w:hint="eastAsia" w:ascii="仿宋" w:hAnsi="仿宋" w:eastAsia="仿宋" w:cs="仿宋"/>
          <w:snapToGrid w:val="0"/>
          <w:kern w:val="2"/>
          <w:sz w:val="24"/>
          <w:szCs w:val="24"/>
          <w:highlight w:val="none"/>
          <w:lang w:val="en-US" w:eastAsia="zh-CN" w:bidi="ar-SA"/>
        </w:rPr>
      </w:pPr>
      <w:r>
        <w:rPr>
          <w:rFonts w:hint="eastAsia" w:ascii="仿宋" w:hAnsi="仿宋" w:eastAsia="仿宋" w:cs="仿宋"/>
          <w:snapToGrid w:val="0"/>
          <w:kern w:val="2"/>
          <w:sz w:val="24"/>
          <w:szCs w:val="24"/>
          <w:highlight w:val="none"/>
          <w:lang w:val="en-US" w:eastAsia="zh-CN" w:bidi="ar-SA"/>
        </w:rPr>
        <w:t>8.</w:t>
      </w:r>
      <w:r>
        <w:rPr>
          <w:rFonts w:hint="eastAsia" w:ascii="仿宋" w:hAnsi="仿宋" w:eastAsia="仿宋" w:cs="仿宋"/>
          <w:snapToGrid w:val="0"/>
          <w:kern w:val="2"/>
          <w:sz w:val="24"/>
          <w:szCs w:val="24"/>
          <w:highlight w:val="none"/>
          <w:lang w:val="zh-CN" w:eastAsia="zh-CN" w:bidi="ar-SA"/>
        </w:rPr>
        <w:t>同一母公司的两家</w:t>
      </w:r>
      <w:r>
        <w:rPr>
          <w:rFonts w:hint="eastAsia" w:ascii="仿宋" w:hAnsi="仿宋" w:eastAsia="仿宋" w:cs="仿宋"/>
          <w:snapToGrid w:val="0"/>
          <w:kern w:val="2"/>
          <w:sz w:val="24"/>
          <w:szCs w:val="24"/>
          <w:highlight w:val="none"/>
          <w:lang w:val="en-US" w:eastAsia="zh-CN" w:bidi="ar-SA"/>
        </w:rPr>
        <w:t>及</w:t>
      </w:r>
      <w:r>
        <w:rPr>
          <w:rFonts w:hint="eastAsia" w:ascii="仿宋" w:hAnsi="仿宋" w:eastAsia="仿宋" w:cs="仿宋"/>
          <w:snapToGrid w:val="0"/>
          <w:kern w:val="2"/>
          <w:sz w:val="24"/>
          <w:szCs w:val="24"/>
          <w:highlight w:val="none"/>
          <w:lang w:val="zh-CN" w:eastAsia="zh-CN" w:bidi="ar-SA"/>
        </w:rPr>
        <w:t>以上的子公司以不同供应商身份同时参加本项目的采购活动</w:t>
      </w:r>
      <w:r>
        <w:rPr>
          <w:rFonts w:hint="eastAsia" w:ascii="仿宋" w:hAnsi="仿宋" w:eastAsia="仿宋" w:cs="仿宋"/>
          <w:snapToGrid w:val="0"/>
          <w:kern w:val="2"/>
          <w:sz w:val="24"/>
          <w:szCs w:val="24"/>
          <w:highlight w:val="none"/>
          <w:lang w:val="en-US" w:eastAsia="zh-CN" w:bidi="ar-SA"/>
        </w:rPr>
        <w:t>；</w:t>
      </w:r>
    </w:p>
    <w:p w14:paraId="77E6D118">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jc w:val="left"/>
        <w:textAlignment w:val="auto"/>
        <w:rPr>
          <w:rFonts w:hint="eastAsia" w:ascii="仿宋" w:hAnsi="仿宋" w:eastAsia="仿宋" w:cs="仿宋"/>
          <w:snapToGrid w:val="0"/>
          <w:kern w:val="2"/>
          <w:sz w:val="24"/>
          <w:szCs w:val="24"/>
          <w:highlight w:val="none"/>
          <w:lang w:val="en-US" w:eastAsia="zh-CN" w:bidi="ar-SA"/>
        </w:rPr>
      </w:pPr>
      <w:r>
        <w:rPr>
          <w:rFonts w:hint="eastAsia" w:ascii="仿宋" w:hAnsi="仿宋" w:eastAsia="仿宋" w:cs="仿宋"/>
          <w:snapToGrid w:val="0"/>
          <w:kern w:val="2"/>
          <w:sz w:val="24"/>
          <w:szCs w:val="24"/>
          <w:highlight w:val="none"/>
          <w:lang w:val="en-US" w:eastAsia="zh-CN" w:bidi="ar-SA"/>
        </w:rPr>
        <w:t>9.供应商为本项目提供过整体设计、规范编制或者项目管理、监理、检测等服务。</w:t>
      </w:r>
    </w:p>
    <w:p w14:paraId="05D69994">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 w:hAnsi="仿宋" w:eastAsia="仿宋" w:cs="仿宋"/>
          <w:sz w:val="24"/>
          <w:szCs w:val="24"/>
        </w:rPr>
      </w:pPr>
      <w:r>
        <w:rPr>
          <w:rFonts w:hint="eastAsia" w:ascii="仿宋" w:hAnsi="仿宋" w:eastAsia="仿宋" w:cs="仿宋"/>
          <w:sz w:val="24"/>
          <w:szCs w:val="24"/>
          <w:lang w:val="en-US" w:eastAsia="zh-CN"/>
        </w:rPr>
        <w:t>三</w:t>
      </w:r>
      <w:r>
        <w:rPr>
          <w:rFonts w:hint="eastAsia" w:ascii="仿宋" w:hAnsi="仿宋" w:eastAsia="仿宋" w:cs="仿宋"/>
          <w:sz w:val="24"/>
          <w:szCs w:val="24"/>
        </w:rPr>
        <w:t>、技术与服务性评审：询价小组成员评审通过资格性评审</w:t>
      </w:r>
      <w:r>
        <w:rPr>
          <w:rFonts w:hint="eastAsia" w:ascii="仿宋" w:hAnsi="仿宋" w:eastAsia="仿宋" w:cs="仿宋"/>
          <w:sz w:val="24"/>
          <w:szCs w:val="24"/>
          <w:lang w:eastAsia="zh-CN"/>
        </w:rPr>
        <w:t>、</w:t>
      </w:r>
      <w:r>
        <w:rPr>
          <w:rFonts w:hint="eastAsia" w:ascii="仿宋" w:hAnsi="仿宋" w:eastAsia="仿宋" w:cs="仿宋"/>
          <w:sz w:val="24"/>
          <w:szCs w:val="24"/>
        </w:rPr>
        <w:t>串通</w:t>
      </w:r>
      <w:r>
        <w:rPr>
          <w:rFonts w:hint="eastAsia" w:ascii="仿宋" w:hAnsi="仿宋" w:eastAsia="仿宋" w:cs="仿宋"/>
          <w:sz w:val="24"/>
          <w:szCs w:val="24"/>
          <w:lang w:val="en-US" w:eastAsia="zh-CN"/>
        </w:rPr>
        <w:t>及回避</w:t>
      </w:r>
      <w:r>
        <w:rPr>
          <w:rFonts w:hint="eastAsia" w:ascii="仿宋" w:hAnsi="仿宋" w:eastAsia="仿宋" w:cs="仿宋"/>
          <w:sz w:val="24"/>
          <w:szCs w:val="24"/>
        </w:rPr>
        <w:t>检查的供应商递交的服务内容及要求、商务要求应答是否为完全响应。</w:t>
      </w:r>
    </w:p>
    <w:p w14:paraId="177A4882">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 w:hAnsi="仿宋" w:eastAsia="仿宋" w:cs="仿宋"/>
          <w:sz w:val="24"/>
          <w:szCs w:val="24"/>
        </w:rPr>
      </w:pPr>
      <w:r>
        <w:rPr>
          <w:rFonts w:hint="eastAsia" w:ascii="仿宋" w:hAnsi="仿宋" w:eastAsia="仿宋" w:cs="仿宋"/>
          <w:sz w:val="24"/>
          <w:szCs w:val="24"/>
          <w:lang w:val="en-US" w:eastAsia="zh-CN"/>
        </w:rPr>
        <w:t>四</w:t>
      </w:r>
      <w:r>
        <w:rPr>
          <w:rFonts w:hint="eastAsia" w:ascii="仿宋" w:hAnsi="仿宋" w:eastAsia="仿宋" w:cs="仿宋"/>
          <w:sz w:val="24"/>
          <w:szCs w:val="24"/>
        </w:rPr>
        <w:t>、报价评审：询价小组成员审核通过资格性评审、串通</w:t>
      </w:r>
      <w:r>
        <w:rPr>
          <w:rFonts w:hint="eastAsia" w:ascii="仿宋" w:hAnsi="仿宋" w:eastAsia="仿宋" w:cs="仿宋"/>
          <w:sz w:val="24"/>
          <w:szCs w:val="24"/>
          <w:lang w:val="en-US" w:eastAsia="zh-CN"/>
        </w:rPr>
        <w:t>及回避</w:t>
      </w:r>
      <w:r>
        <w:rPr>
          <w:rFonts w:hint="eastAsia" w:ascii="仿宋" w:hAnsi="仿宋" w:eastAsia="仿宋" w:cs="仿宋"/>
          <w:sz w:val="24"/>
          <w:szCs w:val="24"/>
        </w:rPr>
        <w:t>检查</w:t>
      </w:r>
      <w:r>
        <w:rPr>
          <w:rFonts w:hint="eastAsia" w:ascii="仿宋" w:hAnsi="仿宋" w:eastAsia="仿宋" w:cs="仿宋"/>
          <w:sz w:val="24"/>
          <w:szCs w:val="24"/>
          <w:lang w:eastAsia="zh-CN"/>
        </w:rPr>
        <w:t>、</w:t>
      </w:r>
      <w:r>
        <w:rPr>
          <w:rFonts w:hint="eastAsia" w:ascii="仿宋" w:hAnsi="仿宋" w:eastAsia="仿宋" w:cs="仿宋"/>
          <w:sz w:val="24"/>
          <w:szCs w:val="24"/>
        </w:rPr>
        <w:t>技术与服务性评审的供应商的报价是否有效</w:t>
      </w:r>
      <w:r>
        <w:rPr>
          <w:rFonts w:hint="eastAsia" w:ascii="仿宋" w:hAnsi="仿宋" w:eastAsia="仿宋" w:cs="仿宋"/>
          <w:b/>
          <w:bCs/>
          <w:sz w:val="24"/>
          <w:szCs w:val="24"/>
        </w:rPr>
        <w:t>（报价超过预算为无效报价）</w:t>
      </w:r>
      <w:r>
        <w:rPr>
          <w:rFonts w:hint="eastAsia" w:ascii="仿宋" w:hAnsi="仿宋" w:eastAsia="仿宋" w:cs="仿宋"/>
          <w:sz w:val="24"/>
          <w:szCs w:val="24"/>
        </w:rPr>
        <w:t>。</w:t>
      </w:r>
    </w:p>
    <w:p w14:paraId="5E204BB4">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 w:hAnsi="仿宋" w:eastAsia="仿宋" w:cs="仿宋"/>
          <w:sz w:val="24"/>
          <w:szCs w:val="24"/>
        </w:rPr>
      </w:pPr>
      <w:r>
        <w:rPr>
          <w:rFonts w:hint="eastAsia" w:ascii="仿宋" w:hAnsi="仿宋" w:eastAsia="仿宋" w:cs="仿宋"/>
          <w:sz w:val="24"/>
          <w:szCs w:val="24"/>
          <w:lang w:val="en-US" w:eastAsia="zh-CN"/>
        </w:rPr>
        <w:t>五</w:t>
      </w:r>
      <w:r>
        <w:rPr>
          <w:rFonts w:hint="eastAsia" w:ascii="仿宋" w:hAnsi="仿宋" w:eastAsia="仿宋" w:cs="仿宋"/>
          <w:sz w:val="24"/>
          <w:szCs w:val="24"/>
        </w:rPr>
        <w:t>、确定成交供应商：按有效报价从底到高的顺序进行排序，报价最低的供应商为第一成交供应商候选人。供应商报价相同的，由询价小组组织供应商抽签确定推荐成交候选供应商顺序。</w:t>
      </w:r>
    </w:p>
    <w:p w14:paraId="45B2B02E">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 w:hAnsi="仿宋" w:eastAsia="仿宋" w:cs="仿宋"/>
          <w:sz w:val="24"/>
          <w:szCs w:val="24"/>
        </w:rPr>
      </w:pPr>
      <w:r>
        <w:rPr>
          <w:rFonts w:hint="eastAsia" w:ascii="仿宋" w:hAnsi="仿宋" w:eastAsia="仿宋" w:cs="仿宋"/>
          <w:sz w:val="24"/>
          <w:szCs w:val="24"/>
          <w:lang w:val="en-US" w:eastAsia="zh-CN"/>
        </w:rPr>
        <w:t>六</w:t>
      </w:r>
      <w:r>
        <w:rPr>
          <w:rFonts w:hint="eastAsia" w:ascii="仿宋" w:hAnsi="仿宋" w:eastAsia="仿宋" w:cs="仿宋"/>
          <w:sz w:val="24"/>
          <w:szCs w:val="24"/>
        </w:rPr>
        <w:t>、询价失败，重新组织询价的情况：</w:t>
      </w:r>
    </w:p>
    <w:p w14:paraId="5A9BA0A9">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 w:hAnsi="仿宋" w:eastAsia="仿宋" w:cs="仿宋"/>
          <w:sz w:val="24"/>
          <w:szCs w:val="24"/>
        </w:rPr>
      </w:pPr>
      <w:r>
        <w:rPr>
          <w:rFonts w:hint="eastAsia" w:ascii="仿宋" w:hAnsi="仿宋" w:eastAsia="仿宋" w:cs="仿宋"/>
          <w:sz w:val="24"/>
          <w:szCs w:val="24"/>
        </w:rPr>
        <w:t>1.报名或递交</w:t>
      </w:r>
      <w:r>
        <w:rPr>
          <w:rFonts w:hint="eastAsia" w:ascii="仿宋" w:hAnsi="仿宋" w:eastAsia="仿宋" w:cs="仿宋"/>
          <w:sz w:val="24"/>
          <w:szCs w:val="24"/>
          <w:lang w:eastAsia="zh-CN"/>
        </w:rPr>
        <w:t>响应文件</w:t>
      </w:r>
      <w:r>
        <w:rPr>
          <w:rFonts w:hint="eastAsia" w:ascii="仿宋" w:hAnsi="仿宋" w:eastAsia="仿宋" w:cs="仿宋"/>
          <w:sz w:val="24"/>
          <w:szCs w:val="24"/>
        </w:rPr>
        <w:t>的供应商不足三家。</w:t>
      </w:r>
    </w:p>
    <w:p w14:paraId="583CBF71">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 w:hAnsi="仿宋" w:eastAsia="仿宋" w:cs="仿宋"/>
          <w:sz w:val="24"/>
          <w:szCs w:val="24"/>
        </w:rPr>
      </w:pPr>
      <w:r>
        <w:rPr>
          <w:rFonts w:hint="eastAsia" w:ascii="仿宋" w:hAnsi="仿宋" w:eastAsia="仿宋" w:cs="仿宋"/>
          <w:sz w:val="24"/>
          <w:szCs w:val="24"/>
        </w:rPr>
        <w:t>2.资格性审查</w:t>
      </w:r>
      <w:r>
        <w:rPr>
          <w:rFonts w:hint="eastAsia" w:ascii="仿宋" w:hAnsi="仿宋" w:eastAsia="仿宋" w:cs="仿宋"/>
          <w:sz w:val="24"/>
          <w:szCs w:val="24"/>
          <w:lang w:eastAsia="zh-CN"/>
        </w:rPr>
        <w:t>、</w:t>
      </w:r>
      <w:r>
        <w:rPr>
          <w:rFonts w:hint="eastAsia" w:ascii="仿宋" w:hAnsi="仿宋" w:eastAsia="仿宋" w:cs="仿宋"/>
          <w:snapToGrid w:val="0"/>
          <w:kern w:val="2"/>
          <w:sz w:val="24"/>
          <w:szCs w:val="24"/>
          <w:highlight w:val="none"/>
          <w:lang w:val="en-US" w:eastAsia="zh-CN" w:bidi="ar-SA"/>
        </w:rPr>
        <w:t>串通及回避检查</w:t>
      </w:r>
      <w:r>
        <w:rPr>
          <w:rFonts w:hint="eastAsia" w:ascii="仿宋" w:hAnsi="仿宋" w:eastAsia="仿宋" w:cs="仿宋"/>
          <w:sz w:val="24"/>
          <w:szCs w:val="24"/>
        </w:rPr>
        <w:t>通过的供应商不足三家。</w:t>
      </w:r>
    </w:p>
    <w:p w14:paraId="1CC29687">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 w:hAnsi="仿宋" w:eastAsia="仿宋" w:cs="仿宋"/>
          <w:sz w:val="24"/>
          <w:szCs w:val="24"/>
        </w:rPr>
      </w:pPr>
      <w:r>
        <w:rPr>
          <w:rFonts w:hint="eastAsia" w:ascii="仿宋" w:hAnsi="仿宋" w:eastAsia="仿宋" w:cs="仿宋"/>
          <w:sz w:val="24"/>
          <w:szCs w:val="24"/>
        </w:rPr>
        <w:t>3.完全响应技术与服务要求的供应商不足三家。</w:t>
      </w:r>
    </w:p>
    <w:p w14:paraId="78B62CDB">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 w:hAnsi="仿宋" w:eastAsia="仿宋" w:cs="仿宋"/>
          <w:sz w:val="24"/>
          <w:szCs w:val="24"/>
        </w:rPr>
      </w:pPr>
      <w:r>
        <w:rPr>
          <w:rFonts w:hint="eastAsia" w:ascii="仿宋" w:hAnsi="仿宋" w:eastAsia="仿宋" w:cs="仿宋"/>
          <w:sz w:val="24"/>
          <w:szCs w:val="24"/>
        </w:rPr>
        <w:t>4.报价为有效报价的供应商不足三家。</w:t>
      </w:r>
    </w:p>
    <w:p w14:paraId="069DD1A9">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 w:hAnsi="仿宋" w:eastAsia="仿宋" w:cs="仿宋"/>
          <w:sz w:val="24"/>
          <w:szCs w:val="24"/>
        </w:rPr>
      </w:pPr>
      <w:r>
        <w:rPr>
          <w:rFonts w:hint="eastAsia" w:ascii="仿宋" w:hAnsi="仿宋" w:eastAsia="仿宋" w:cs="仿宋"/>
          <w:sz w:val="24"/>
          <w:szCs w:val="24"/>
        </w:rPr>
        <w:t>5.出现影响采购公正的违法、违规行为的。</w:t>
      </w:r>
    </w:p>
    <w:p w14:paraId="676C12EA">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 w:hAnsi="仿宋" w:eastAsia="仿宋" w:cs="仿宋"/>
          <w:sz w:val="24"/>
          <w:szCs w:val="24"/>
        </w:rPr>
      </w:pPr>
      <w:r>
        <w:rPr>
          <w:rFonts w:hint="eastAsia" w:ascii="仿宋" w:hAnsi="仿宋" w:eastAsia="仿宋" w:cs="仿宋"/>
          <w:sz w:val="24"/>
          <w:szCs w:val="24"/>
        </w:rPr>
        <w:t>6.因重大变故，采购任务取消的。</w:t>
      </w:r>
    </w:p>
    <w:p w14:paraId="2EDAB102">
      <w:pPr>
        <w:pStyle w:val="6"/>
        <w:jc w:val="center"/>
        <w:rPr>
          <w:rFonts w:hint="default" w:ascii="仿宋" w:hAnsi="仿宋" w:eastAsia="仿宋" w:cs="仿宋"/>
          <w:b/>
          <w:color w:val="auto"/>
          <w:kern w:val="2"/>
          <w:sz w:val="32"/>
          <w:szCs w:val="32"/>
          <w:lang w:val="en-US" w:eastAsia="zh-CN" w:bidi="ar-SA"/>
        </w:rPr>
      </w:pPr>
      <w:r>
        <w:rPr>
          <w:rFonts w:hint="eastAsia" w:ascii="仿宋" w:hAnsi="仿宋" w:eastAsia="仿宋" w:cs="仿宋"/>
          <w:b/>
          <w:color w:val="auto"/>
          <w:kern w:val="2"/>
          <w:sz w:val="32"/>
          <w:szCs w:val="32"/>
          <w:lang w:val="en-US" w:eastAsia="zh-CN" w:bidi="ar-SA"/>
        </w:rPr>
        <w:t>评分标准</w:t>
      </w:r>
    </w:p>
    <w:tbl>
      <w:tblPr>
        <w:tblStyle w:val="13"/>
        <w:tblW w:w="98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1400"/>
        <w:gridCol w:w="787"/>
        <w:gridCol w:w="5495"/>
        <w:gridCol w:w="1380"/>
      </w:tblGrid>
      <w:tr w14:paraId="7F47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766" w:type="dxa"/>
            <w:noWrap w:val="0"/>
            <w:vAlign w:val="center"/>
          </w:tcPr>
          <w:p w14:paraId="3062660A">
            <w:pPr>
              <w:pStyle w:val="6"/>
              <w:numPr>
                <w:ilvl w:val="0"/>
                <w:numId w:val="0"/>
              </w:numPr>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序号</w:t>
            </w:r>
          </w:p>
        </w:tc>
        <w:tc>
          <w:tcPr>
            <w:tcW w:w="1400" w:type="dxa"/>
            <w:noWrap w:val="0"/>
            <w:vAlign w:val="center"/>
          </w:tcPr>
          <w:p w14:paraId="52551017">
            <w:pPr>
              <w:pStyle w:val="6"/>
              <w:numPr>
                <w:ilvl w:val="0"/>
                <w:numId w:val="0"/>
              </w:numPr>
              <w:jc w:val="center"/>
              <w:rPr>
                <w:rFonts w:hint="default"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评分因素</w:t>
            </w:r>
            <w:r>
              <w:rPr>
                <w:rFonts w:hint="eastAsia" w:ascii="宋体" w:hAnsi="宋体" w:cs="宋体"/>
                <w:b/>
                <w:bCs/>
                <w:color w:val="auto"/>
                <w:sz w:val="24"/>
                <w:szCs w:val="24"/>
                <w:vertAlign w:val="baseline"/>
                <w:lang w:val="en-US" w:eastAsia="zh-CN"/>
              </w:rPr>
              <w:t>及权重</w:t>
            </w:r>
          </w:p>
        </w:tc>
        <w:tc>
          <w:tcPr>
            <w:tcW w:w="787" w:type="dxa"/>
            <w:noWrap w:val="0"/>
            <w:vAlign w:val="center"/>
          </w:tcPr>
          <w:p w14:paraId="3CB83401">
            <w:pPr>
              <w:pStyle w:val="6"/>
              <w:numPr>
                <w:ilvl w:val="0"/>
                <w:numId w:val="0"/>
              </w:numPr>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分值</w:t>
            </w:r>
          </w:p>
        </w:tc>
        <w:tc>
          <w:tcPr>
            <w:tcW w:w="5495" w:type="dxa"/>
            <w:noWrap w:val="0"/>
            <w:vAlign w:val="center"/>
          </w:tcPr>
          <w:p w14:paraId="3C2F70AF">
            <w:pPr>
              <w:pStyle w:val="6"/>
              <w:numPr>
                <w:ilvl w:val="0"/>
                <w:numId w:val="0"/>
              </w:numPr>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评分标准</w:t>
            </w:r>
          </w:p>
        </w:tc>
        <w:tc>
          <w:tcPr>
            <w:tcW w:w="1380" w:type="dxa"/>
            <w:noWrap w:val="0"/>
            <w:vAlign w:val="center"/>
          </w:tcPr>
          <w:p w14:paraId="7DB95C02">
            <w:pPr>
              <w:pStyle w:val="6"/>
              <w:numPr>
                <w:ilvl w:val="0"/>
                <w:numId w:val="0"/>
              </w:numPr>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备注</w:t>
            </w:r>
          </w:p>
        </w:tc>
      </w:tr>
      <w:tr w14:paraId="4091E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6" w:type="dxa"/>
            <w:noWrap w:val="0"/>
            <w:vAlign w:val="center"/>
          </w:tcPr>
          <w:p w14:paraId="3F7301A5">
            <w:pPr>
              <w:pStyle w:val="6"/>
              <w:numPr>
                <w:ilvl w:val="0"/>
                <w:numId w:val="0"/>
              </w:numPr>
              <w:spacing w:line="240" w:lineRule="auto"/>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w:t>
            </w:r>
          </w:p>
        </w:tc>
        <w:tc>
          <w:tcPr>
            <w:tcW w:w="1400" w:type="dxa"/>
            <w:noWrap w:val="0"/>
            <w:vAlign w:val="center"/>
          </w:tcPr>
          <w:p w14:paraId="291428A5">
            <w:pPr>
              <w:pStyle w:val="6"/>
              <w:numPr>
                <w:ilvl w:val="0"/>
                <w:numId w:val="0"/>
              </w:numPr>
              <w:spacing w:line="240" w:lineRule="auto"/>
              <w:jc w:val="center"/>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报价35%</w:t>
            </w:r>
          </w:p>
        </w:tc>
        <w:tc>
          <w:tcPr>
            <w:tcW w:w="787" w:type="dxa"/>
            <w:noWrap w:val="0"/>
            <w:vAlign w:val="center"/>
          </w:tcPr>
          <w:p w14:paraId="79FB4102">
            <w:pPr>
              <w:pStyle w:val="6"/>
              <w:numPr>
                <w:ilvl w:val="0"/>
                <w:numId w:val="0"/>
              </w:numPr>
              <w:spacing w:line="240" w:lineRule="auto"/>
              <w:jc w:val="center"/>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35分</w:t>
            </w:r>
          </w:p>
        </w:tc>
        <w:tc>
          <w:tcPr>
            <w:tcW w:w="5495" w:type="dxa"/>
            <w:noWrap w:val="0"/>
            <w:vAlign w:val="center"/>
          </w:tcPr>
          <w:p w14:paraId="6F80360C">
            <w:pPr>
              <w:pStyle w:val="6"/>
              <w:numPr>
                <w:ilvl w:val="0"/>
                <w:numId w:val="0"/>
              </w:numPr>
              <w:spacing w:line="240" w:lineRule="auto"/>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满足比选文件要求且报价最低的比选报价为评审基准价，其价格分为满分。其他供应商的价格分统一按照下列公式计算：报价得分=(评审基准价／最高限价)*35分；</w:t>
            </w:r>
          </w:p>
        </w:tc>
        <w:tc>
          <w:tcPr>
            <w:tcW w:w="1380" w:type="dxa"/>
            <w:noWrap w:val="0"/>
            <w:vAlign w:val="center"/>
          </w:tcPr>
          <w:p w14:paraId="76C50CFE">
            <w:pPr>
              <w:pStyle w:val="6"/>
              <w:numPr>
                <w:ilvl w:val="0"/>
                <w:numId w:val="0"/>
              </w:numPr>
              <w:spacing w:line="240" w:lineRule="auto"/>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共同评分因素</w:t>
            </w:r>
          </w:p>
        </w:tc>
      </w:tr>
      <w:tr w14:paraId="043EA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1" w:hRule="atLeast"/>
          <w:jc w:val="center"/>
        </w:trPr>
        <w:tc>
          <w:tcPr>
            <w:tcW w:w="766" w:type="dxa"/>
            <w:noWrap w:val="0"/>
            <w:vAlign w:val="center"/>
          </w:tcPr>
          <w:p w14:paraId="19C92008">
            <w:pPr>
              <w:pStyle w:val="6"/>
              <w:numPr>
                <w:ilvl w:val="0"/>
                <w:numId w:val="0"/>
              </w:numPr>
              <w:spacing w:line="240" w:lineRule="auto"/>
              <w:jc w:val="center"/>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w:t>
            </w:r>
          </w:p>
        </w:tc>
        <w:tc>
          <w:tcPr>
            <w:tcW w:w="1400" w:type="dxa"/>
            <w:noWrap w:val="0"/>
            <w:vAlign w:val="center"/>
          </w:tcPr>
          <w:p w14:paraId="26805E03">
            <w:pPr>
              <w:pStyle w:val="6"/>
              <w:numPr>
                <w:ilvl w:val="0"/>
                <w:numId w:val="0"/>
              </w:numPr>
              <w:spacing w:line="240" w:lineRule="auto"/>
              <w:jc w:val="center"/>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技术参数30%</w:t>
            </w:r>
          </w:p>
        </w:tc>
        <w:tc>
          <w:tcPr>
            <w:tcW w:w="787" w:type="dxa"/>
            <w:noWrap w:val="0"/>
            <w:vAlign w:val="center"/>
          </w:tcPr>
          <w:p w14:paraId="0C0BA104">
            <w:pPr>
              <w:pStyle w:val="6"/>
              <w:numPr>
                <w:ilvl w:val="0"/>
                <w:numId w:val="0"/>
              </w:numPr>
              <w:spacing w:line="240" w:lineRule="auto"/>
              <w:jc w:val="both"/>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30分</w:t>
            </w:r>
          </w:p>
        </w:tc>
        <w:tc>
          <w:tcPr>
            <w:tcW w:w="5495" w:type="dxa"/>
            <w:noWrap w:val="0"/>
            <w:vAlign w:val="center"/>
          </w:tcPr>
          <w:p w14:paraId="389C1E82">
            <w:pPr>
              <w:spacing w:line="240" w:lineRule="auto"/>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全部满足文件“技术参数要求”的得30分。</w:t>
            </w:r>
          </w:p>
          <w:p w14:paraId="1219F422">
            <w:pPr>
              <w:spacing w:line="240" w:lineRule="auto"/>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带▲号参数，全部满足得15分，每1项不满足扣1分，扣完为止。非▲号参数，全部满足得15分，每1项不满足扣0.5分，扣完为止。</w:t>
            </w:r>
          </w:p>
          <w:p w14:paraId="07F62D57">
            <w:pPr>
              <w:spacing w:line="24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技术要求中要求提供佐证材料的，需按要求提供，否则视为负偏离。</w:t>
            </w:r>
          </w:p>
        </w:tc>
        <w:tc>
          <w:tcPr>
            <w:tcW w:w="1380" w:type="dxa"/>
            <w:noWrap w:val="0"/>
            <w:vAlign w:val="center"/>
          </w:tcPr>
          <w:p w14:paraId="3F298969">
            <w:pPr>
              <w:pStyle w:val="6"/>
              <w:numPr>
                <w:ilvl w:val="0"/>
                <w:numId w:val="0"/>
              </w:numPr>
              <w:spacing w:line="240" w:lineRule="auto"/>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技术评分因素</w:t>
            </w:r>
          </w:p>
        </w:tc>
      </w:tr>
      <w:tr w14:paraId="50992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66" w:type="dxa"/>
            <w:noWrap w:val="0"/>
            <w:vAlign w:val="center"/>
          </w:tcPr>
          <w:p w14:paraId="30A82758">
            <w:pPr>
              <w:pStyle w:val="6"/>
              <w:numPr>
                <w:ilvl w:val="0"/>
                <w:numId w:val="0"/>
              </w:numPr>
              <w:spacing w:line="240" w:lineRule="auto"/>
              <w:jc w:val="center"/>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w:t>
            </w:r>
          </w:p>
        </w:tc>
        <w:tc>
          <w:tcPr>
            <w:tcW w:w="1400" w:type="dxa"/>
            <w:noWrap w:val="0"/>
            <w:vAlign w:val="center"/>
          </w:tcPr>
          <w:p w14:paraId="775E46BC">
            <w:pPr>
              <w:pStyle w:val="6"/>
              <w:numPr>
                <w:ilvl w:val="0"/>
                <w:numId w:val="0"/>
              </w:numPr>
              <w:spacing w:line="240" w:lineRule="auto"/>
              <w:jc w:val="center"/>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实施方案20%</w:t>
            </w:r>
          </w:p>
        </w:tc>
        <w:tc>
          <w:tcPr>
            <w:tcW w:w="787" w:type="dxa"/>
            <w:noWrap w:val="0"/>
            <w:vAlign w:val="center"/>
          </w:tcPr>
          <w:p w14:paraId="04946259">
            <w:pPr>
              <w:pStyle w:val="6"/>
              <w:numPr>
                <w:ilvl w:val="0"/>
                <w:numId w:val="0"/>
              </w:numPr>
              <w:spacing w:line="240" w:lineRule="auto"/>
              <w:jc w:val="center"/>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20分</w:t>
            </w:r>
          </w:p>
        </w:tc>
        <w:tc>
          <w:tcPr>
            <w:tcW w:w="5495" w:type="dxa"/>
            <w:noWrap w:val="0"/>
            <w:vAlign w:val="center"/>
          </w:tcPr>
          <w:p w14:paraId="2D653F57">
            <w:pPr>
              <w:pStyle w:val="6"/>
              <w:numPr>
                <w:ilvl w:val="0"/>
                <w:numId w:val="0"/>
              </w:numPr>
              <w:spacing w:line="240" w:lineRule="auto"/>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根据供应商针对本项目提供的实施方案进行综合评审，需包含：①货品配送方案、②服务人员配置、③质量保障措施、④安装方案、⑤验收方案。以上5项内容详尽且符合采购需求的得20分，每有一项内容缺失扣4分，每有一项内容不足或缺陷的扣2分，扣完为止。（内容不足或缺陷指：项目涉及的名称、地点不一致，内容与本项目无关或套用其他项目方案，涉及的规范及技术标准错误的情形，方案内容描述有歧义或表述不清等任意一种情形。）</w:t>
            </w:r>
          </w:p>
        </w:tc>
        <w:tc>
          <w:tcPr>
            <w:tcW w:w="1380" w:type="dxa"/>
            <w:noWrap w:val="0"/>
            <w:vAlign w:val="center"/>
          </w:tcPr>
          <w:p w14:paraId="7F0A2F8B">
            <w:pPr>
              <w:pStyle w:val="6"/>
              <w:numPr>
                <w:ilvl w:val="0"/>
                <w:numId w:val="0"/>
              </w:numPr>
              <w:spacing w:line="240" w:lineRule="auto"/>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技术评分因素</w:t>
            </w:r>
          </w:p>
        </w:tc>
      </w:tr>
      <w:tr w14:paraId="5E3F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4" w:hRule="atLeast"/>
          <w:jc w:val="center"/>
        </w:trPr>
        <w:tc>
          <w:tcPr>
            <w:tcW w:w="766" w:type="dxa"/>
            <w:noWrap w:val="0"/>
            <w:vAlign w:val="center"/>
          </w:tcPr>
          <w:p w14:paraId="3DF5151E">
            <w:pPr>
              <w:pStyle w:val="6"/>
              <w:numPr>
                <w:ilvl w:val="0"/>
                <w:numId w:val="0"/>
              </w:numPr>
              <w:spacing w:line="240" w:lineRule="auto"/>
              <w:jc w:val="center"/>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4</w:t>
            </w:r>
          </w:p>
        </w:tc>
        <w:tc>
          <w:tcPr>
            <w:tcW w:w="1400" w:type="dxa"/>
            <w:noWrap w:val="0"/>
            <w:vAlign w:val="center"/>
          </w:tcPr>
          <w:p w14:paraId="6FC5EF0E">
            <w:pPr>
              <w:pStyle w:val="6"/>
              <w:numPr>
                <w:ilvl w:val="0"/>
                <w:numId w:val="0"/>
              </w:numPr>
              <w:spacing w:line="240" w:lineRule="auto"/>
              <w:jc w:val="center"/>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售后方案15%</w:t>
            </w:r>
          </w:p>
        </w:tc>
        <w:tc>
          <w:tcPr>
            <w:tcW w:w="787" w:type="dxa"/>
            <w:noWrap w:val="0"/>
            <w:vAlign w:val="center"/>
          </w:tcPr>
          <w:p w14:paraId="0066321A">
            <w:pPr>
              <w:pStyle w:val="6"/>
              <w:numPr>
                <w:ilvl w:val="0"/>
                <w:numId w:val="0"/>
              </w:numPr>
              <w:spacing w:line="240" w:lineRule="auto"/>
              <w:jc w:val="center"/>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15分</w:t>
            </w:r>
          </w:p>
        </w:tc>
        <w:tc>
          <w:tcPr>
            <w:tcW w:w="5495" w:type="dxa"/>
            <w:noWrap w:val="0"/>
            <w:vAlign w:val="center"/>
          </w:tcPr>
          <w:p w14:paraId="010FD251">
            <w:pPr>
              <w:pStyle w:val="6"/>
              <w:numPr>
                <w:ilvl w:val="0"/>
                <w:numId w:val="0"/>
              </w:numPr>
              <w:spacing w:line="240" w:lineRule="auto"/>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供应商针对本项目提供售后服务方案，内容至少包含：①服务响应时间、②售后服务流程、③售后服务保证措施、④应急预案、⑤售后服务网点。以上5项内容详尽且符合采购需求的得15分，每有一项内容缺失扣3分，每有一项内容不足或缺陷的扣1.5分，扣完为止。（内容不足或缺陷指：项目涉及的名称、地点不一致，内容与本项目无关或套用其他项目方案，涉及的规范及技术标准错误的情形，方案内容描述有歧义或表述不清等任意一种情形。）</w:t>
            </w:r>
          </w:p>
        </w:tc>
        <w:tc>
          <w:tcPr>
            <w:tcW w:w="1380" w:type="dxa"/>
            <w:noWrap w:val="0"/>
            <w:vAlign w:val="center"/>
          </w:tcPr>
          <w:p w14:paraId="18288FFA">
            <w:pPr>
              <w:pStyle w:val="6"/>
              <w:numPr>
                <w:ilvl w:val="0"/>
                <w:numId w:val="0"/>
              </w:numPr>
              <w:spacing w:line="240" w:lineRule="auto"/>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技术评分因素</w:t>
            </w:r>
          </w:p>
        </w:tc>
      </w:tr>
    </w:tbl>
    <w:p w14:paraId="736C21ED">
      <w:pPr>
        <w:pStyle w:val="6"/>
        <w:rPr>
          <w:rFonts w:hint="eastAsia" w:eastAsia="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D8E0A"/>
    <w:multiLevelType w:val="multilevel"/>
    <w:tmpl w:val="B04D8E0A"/>
    <w:lvl w:ilvl="0" w:tentative="0">
      <w:start w:val="1"/>
      <w:numFmt w:val="chineseCounting"/>
      <w:suff w:val="nothing"/>
      <w:lvlText w:val="第%1章 "/>
      <w:lvlJc w:val="left"/>
      <w:pPr>
        <w:tabs>
          <w:tab w:val="left" w:pos="0"/>
        </w:tabs>
        <w:ind w:left="0" w:firstLine="0"/>
      </w:pPr>
      <w:rPr>
        <w:rFonts w:hint="eastAsia" w:ascii="宋体" w:hAnsi="宋体" w:eastAsia="宋体" w:cs="宋体"/>
      </w:rPr>
    </w:lvl>
    <w:lvl w:ilvl="1" w:tentative="0">
      <w:start w:val="1"/>
      <w:numFmt w:val="chineseCounting"/>
      <w:pStyle w:val="24"/>
      <w:suff w:val="nothing"/>
      <w:lvlText w:val="%2、"/>
      <w:lvlJc w:val="left"/>
      <w:pPr>
        <w:ind w:left="0" w:firstLine="0"/>
      </w:pPr>
      <w:rPr>
        <w:rFonts w:hint="eastAsia" w:ascii="宋体" w:hAnsi="宋体" w:eastAsia="宋体" w:cs="宋体"/>
      </w:rPr>
    </w:lvl>
    <w:lvl w:ilvl="2" w:tentative="0">
      <w:start w:val="1"/>
      <w:numFmt w:val="chineseCounting"/>
      <w:pStyle w:val="22"/>
      <w:suff w:val="nothing"/>
      <w:lvlText w:val="(%3)"/>
      <w:lvlJc w:val="left"/>
      <w:pPr>
        <w:tabs>
          <w:tab w:val="left" w:pos="0"/>
        </w:tabs>
        <w:ind w:left="0" w:firstLine="0"/>
      </w:pPr>
      <w:rPr>
        <w:rFonts w:hint="eastAsia" w:ascii="宋体" w:hAnsi="宋体" w:eastAsia="宋体" w:cs="宋体"/>
      </w:rPr>
    </w:lvl>
    <w:lvl w:ilvl="3" w:tentative="0">
      <w:start w:val="1"/>
      <w:numFmt w:val="decimal"/>
      <w:pStyle w:val="20"/>
      <w:suff w:val="nothing"/>
      <w:lvlText w:val="%4."/>
      <w:lvlJc w:val="left"/>
      <w:pPr>
        <w:tabs>
          <w:tab w:val="left" w:pos="0"/>
        </w:tabs>
        <w:ind w:left="0" w:firstLine="0"/>
      </w:pPr>
      <w:rPr>
        <w:rFonts w:hint="eastAsia" w:ascii="宋体" w:hAnsi="宋体" w:eastAsia="宋体" w:cs="宋体"/>
      </w:rPr>
    </w:lvl>
    <w:lvl w:ilvl="4" w:tentative="0">
      <w:start w:val="1"/>
      <w:numFmt w:val="decimal"/>
      <w:suff w:val="nothing"/>
      <w:lvlText w:val="%4.%5"/>
      <w:lvlJc w:val="left"/>
      <w:pPr>
        <w:ind w:left="0" w:firstLine="0"/>
      </w:pPr>
      <w:rPr>
        <w:rFonts w:hint="eastAsia" w:ascii="宋体" w:hAnsi="宋体" w:eastAsia="宋体" w:cs="宋体"/>
      </w:rPr>
    </w:lvl>
    <w:lvl w:ilvl="5" w:tentative="0">
      <w:start w:val="1"/>
      <w:numFmt w:val="decimal"/>
      <w:suff w:val="nothing"/>
      <w:lvlText w:val="(%6)"/>
      <w:lvlJc w:val="left"/>
      <w:pPr>
        <w:ind w:left="0" w:firstLine="0"/>
      </w:pPr>
      <w:rPr>
        <w:rFonts w:hint="eastAsia"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E1C6327C"/>
    <w:multiLevelType w:val="multilevel"/>
    <w:tmpl w:val="E1C6327C"/>
    <w:lvl w:ilvl="0" w:tentative="0">
      <w:start w:val="1"/>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chineseCounting"/>
      <w:suff w:val="nothing"/>
      <w:lvlText w:val="(%2)"/>
      <w:lvlJc w:val="left"/>
      <w:pPr>
        <w:ind w:left="0" w:firstLine="0"/>
      </w:pPr>
      <w:rPr>
        <w:rFonts w:hint="eastAsia" w:ascii="宋体" w:hAnsi="宋体" w:eastAsia="宋体" w:cs="宋体"/>
      </w:rPr>
    </w:lvl>
    <w:lvl w:ilvl="2" w:tentative="0">
      <w:start w:val="1"/>
      <w:numFmt w:val="decimal"/>
      <w:pStyle w:val="28"/>
      <w:suff w:val="nothing"/>
      <w:lvlText w:val="%3."/>
      <w:lvlJc w:val="left"/>
      <w:pPr>
        <w:ind w:left="0" w:firstLine="0"/>
      </w:pPr>
      <w:rPr>
        <w:rFonts w:hint="eastAsia" w:ascii="宋体" w:hAnsi="宋体" w:eastAsia="宋体" w:cs="宋体"/>
      </w:rPr>
    </w:lvl>
    <w:lvl w:ilvl="3" w:tentative="0">
      <w:start w:val="1"/>
      <w:numFmt w:val="decimal"/>
      <w:suff w:val="nothing"/>
      <w:lvlText w:val="%3.%4"/>
      <w:lvlJc w:val="left"/>
      <w:pPr>
        <w:ind w:left="0" w:firstLine="0"/>
      </w:pPr>
      <w:rPr>
        <w:rFonts w:hint="eastAsia" w:ascii="宋体" w:hAnsi="宋体" w:eastAsia="宋体" w:cs="宋体"/>
      </w:rPr>
    </w:lvl>
    <w:lvl w:ilvl="4" w:tentative="0">
      <w:start w:val="1"/>
      <w:numFmt w:val="decimal"/>
      <w:suff w:val="nothing"/>
      <w:lvlText w:val="(%5)"/>
      <w:lvlJc w:val="left"/>
      <w:pPr>
        <w:ind w:left="0" w:firstLine="0"/>
      </w:pPr>
      <w:rPr>
        <w:rFonts w:hint="eastAsia" w:ascii="宋体" w:hAnsi="宋体" w:eastAsia="宋体" w:cs="宋体"/>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43820B06"/>
    <w:multiLevelType w:val="multilevel"/>
    <w:tmpl w:val="43820B06"/>
    <w:lvl w:ilvl="0" w:tentative="0">
      <w:start w:val="1"/>
      <w:numFmt w:val="decimal"/>
      <w:lvlText w:val="第%1章"/>
      <w:lvlJc w:val="left"/>
      <w:pPr>
        <w:ind w:left="3402" w:hanging="425"/>
      </w:pPr>
      <w:rPr>
        <w:sz w:val="28"/>
      </w:rPr>
    </w:lvl>
    <w:lvl w:ilvl="1" w:tentative="0">
      <w:start w:val="1"/>
      <w:numFmt w:val="decimal"/>
      <w:pStyle w:val="2"/>
      <w:suff w:val="nothing"/>
      <w:lvlText w:val="%1.%2"/>
      <w:lvlJc w:val="left"/>
      <w:pPr>
        <w:ind w:left="567" w:hanging="567"/>
      </w:pPr>
      <w:rPr>
        <w:rFonts w:hint="default" w:ascii="Times New Roman" w:hAnsi="Times New Roman" w:eastAsia="宋体" w:cs="Times New Roman"/>
        <w:b/>
        <w:i w:val="0"/>
        <w:color w:val="auto"/>
        <w:sz w:val="24"/>
        <w:szCs w:val="28"/>
      </w:rPr>
    </w:lvl>
    <w:lvl w:ilvl="2" w:tentative="0">
      <w:start w:val="1"/>
      <w:numFmt w:val="decimal"/>
      <w:suff w:val="space"/>
      <w:lvlText w:val="%1.%2.%3"/>
      <w:lvlJc w:val="left"/>
      <w:pPr>
        <w:ind w:left="567" w:hanging="567"/>
      </w:pPr>
      <w:rPr>
        <w:rFonts w:hint="default" w:ascii="Times New Roman" w:hAnsi="Times New Roman" w:eastAsia="宋体" w:cs="Times New Roman"/>
        <w:b/>
        <w:i w:val="0"/>
        <w:sz w:val="24"/>
      </w:rPr>
    </w:lvl>
    <w:lvl w:ilvl="3" w:tentative="0">
      <w:start w:val="1"/>
      <w:numFmt w:val="decimal"/>
      <w:suff w:val="nothing"/>
      <w:lvlText w:val="%1.%2.%3.%4"/>
      <w:lvlJc w:val="left"/>
      <w:pPr>
        <w:ind w:left="1134" w:hanging="708"/>
      </w:pPr>
      <w:rPr>
        <w:rFonts w:hint="default" w:ascii="Times New Roman" w:hAnsi="Times New Roman" w:eastAsia="宋体" w:cs="Times New Roman"/>
        <w:b/>
        <w:i w:val="0"/>
        <w:sz w:val="24"/>
      </w:rPr>
    </w:lvl>
    <w:lvl w:ilvl="4" w:tentative="0">
      <w:start w:val="1"/>
      <w:numFmt w:val="decimal"/>
      <w:lvlText w:val="6.2.1.2.%5"/>
      <w:lvlJc w:val="left"/>
      <w:pPr>
        <w:ind w:left="2409" w:hanging="850"/>
      </w:pPr>
      <w:rPr>
        <w:rFonts w:hint="default" w:ascii="Times New Roman" w:hAnsi="Times New Roman" w:cs="Times New Roman"/>
      </w:rPr>
    </w:lvl>
    <w:lvl w:ilvl="5" w:tentative="0">
      <w:start w:val="1"/>
      <w:numFmt w:val="decimal"/>
      <w:lvlText w:val="%1.%2.%3.%4.%5.%6"/>
      <w:lvlJc w:val="left"/>
      <w:pPr>
        <w:ind w:left="3118" w:hanging="1134"/>
      </w:pPr>
      <w:rPr>
        <w:rFonts w:hint="eastAsia"/>
      </w:rPr>
    </w:lvl>
    <w:lvl w:ilvl="6" w:tentative="0">
      <w:start w:val="1"/>
      <w:numFmt w:val="decimal"/>
      <w:lvlText w:val="%1.%2.%3.%4.%5.%6.%7"/>
      <w:lvlJc w:val="left"/>
      <w:pPr>
        <w:ind w:left="3685" w:hanging="1276"/>
      </w:pPr>
      <w:rPr>
        <w:rFonts w:hint="eastAsia"/>
      </w:rPr>
    </w:lvl>
    <w:lvl w:ilvl="7" w:tentative="0">
      <w:start w:val="1"/>
      <w:numFmt w:val="decimal"/>
      <w:lvlText w:val="%1.%2.%3.%4.%5.%6.%7.%8"/>
      <w:lvlJc w:val="left"/>
      <w:pPr>
        <w:ind w:left="4252" w:hanging="1418"/>
      </w:pPr>
      <w:rPr>
        <w:rFonts w:hint="eastAsia"/>
      </w:rPr>
    </w:lvl>
    <w:lvl w:ilvl="8" w:tentative="0">
      <w:start w:val="1"/>
      <w:numFmt w:val="decimal"/>
      <w:lvlText w:val="%1.%2.%3.%4.%5.%6.%7.%8.%9"/>
      <w:lvlJc w:val="left"/>
      <w:pPr>
        <w:ind w:left="4960" w:hanging="170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wZGMwNjhhYjM4NTE5N2E5N2NmNDJjZDAxNjg2MzYifQ=="/>
  </w:docVars>
  <w:rsids>
    <w:rsidRoot w:val="00000000"/>
    <w:rsid w:val="004931DD"/>
    <w:rsid w:val="07CA2684"/>
    <w:rsid w:val="0A7A59AF"/>
    <w:rsid w:val="15414E8F"/>
    <w:rsid w:val="18857B91"/>
    <w:rsid w:val="1BB43819"/>
    <w:rsid w:val="1CB509FC"/>
    <w:rsid w:val="215B5A0F"/>
    <w:rsid w:val="24196755"/>
    <w:rsid w:val="2FFF7460"/>
    <w:rsid w:val="32843A3A"/>
    <w:rsid w:val="33C31FC7"/>
    <w:rsid w:val="35DA08D0"/>
    <w:rsid w:val="3626741C"/>
    <w:rsid w:val="377E60AD"/>
    <w:rsid w:val="3B531A1F"/>
    <w:rsid w:val="3B8800A7"/>
    <w:rsid w:val="41EB1EFD"/>
    <w:rsid w:val="506C3932"/>
    <w:rsid w:val="57392ECF"/>
    <w:rsid w:val="57AE0DA3"/>
    <w:rsid w:val="5C51362D"/>
    <w:rsid w:val="600B302A"/>
    <w:rsid w:val="60E32E10"/>
    <w:rsid w:val="619B6CC4"/>
    <w:rsid w:val="64E22DED"/>
    <w:rsid w:val="682312BC"/>
    <w:rsid w:val="6C6F6439"/>
    <w:rsid w:val="6D6B39F3"/>
    <w:rsid w:val="715E13AB"/>
    <w:rsid w:val="746F06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Calibri"/>
      <w:kern w:val="2"/>
      <w:sz w:val="21"/>
      <w:szCs w:val="21"/>
      <w:lang w:val="en-US" w:eastAsia="zh-CN" w:bidi="ar-SA"/>
    </w:rPr>
  </w:style>
  <w:style w:type="paragraph" w:styleId="2">
    <w:name w:val="heading 2"/>
    <w:basedOn w:val="1"/>
    <w:next w:val="1"/>
    <w:autoRedefine/>
    <w:qFormat/>
    <w:uiPriority w:val="0"/>
    <w:pPr>
      <w:keepNext/>
      <w:keepLines/>
      <w:numPr>
        <w:ilvl w:val="1"/>
        <w:numId w:val="1"/>
      </w:numPr>
      <w:spacing w:before="260" w:after="260" w:line="360" w:lineRule="auto"/>
      <w:jc w:val="left"/>
      <w:outlineLvl w:val="1"/>
    </w:pPr>
    <w:rPr>
      <w:rFonts w:ascii="宋体" w:hAnsi="宋体"/>
      <w:b/>
      <w:bCs/>
      <w:sz w:val="28"/>
      <w:szCs w:val="28"/>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3">
    <w:name w:val="index 8"/>
    <w:basedOn w:val="1"/>
    <w:next w:val="1"/>
    <w:unhideWhenUsed/>
    <w:qFormat/>
    <w:uiPriority w:val="99"/>
    <w:pPr>
      <w:ind w:left="3920" w:leftChars="1400"/>
      <w:jc w:val="left"/>
    </w:pPr>
    <w:rPr>
      <w:rFonts w:ascii="Times New Roman" w:hAnsi="Times New Roman" w:cs="Times New Roman"/>
      <w:szCs w:val="22"/>
    </w:rPr>
  </w:style>
  <w:style w:type="paragraph" w:styleId="4">
    <w:name w:val="Normal Indent"/>
    <w:basedOn w:val="1"/>
    <w:autoRedefine/>
    <w:qFormat/>
    <w:uiPriority w:val="0"/>
    <w:pPr>
      <w:tabs>
        <w:tab w:val="left" w:pos="0"/>
      </w:tabs>
      <w:ind w:firstLine="420" w:firstLineChars="200"/>
    </w:pPr>
  </w:style>
  <w:style w:type="paragraph" w:styleId="5">
    <w:name w:val="annotation text"/>
    <w:basedOn w:val="1"/>
    <w:autoRedefine/>
    <w:qFormat/>
    <w:uiPriority w:val="0"/>
    <w:pPr>
      <w:jc w:val="left"/>
    </w:pPr>
  </w:style>
  <w:style w:type="paragraph" w:styleId="6">
    <w:name w:val="Body Text"/>
    <w:basedOn w:val="1"/>
    <w:next w:val="1"/>
    <w:qFormat/>
    <w:uiPriority w:val="99"/>
  </w:style>
  <w:style w:type="paragraph" w:styleId="7">
    <w:name w:val="Plain Text"/>
    <w:basedOn w:val="1"/>
    <w:next w:val="4"/>
    <w:autoRedefine/>
    <w:qFormat/>
    <w:uiPriority w:val="99"/>
    <w:pPr>
      <w:tabs>
        <w:tab w:val="left" w:pos="0"/>
      </w:tabs>
    </w:pPr>
    <w:rPr>
      <w:rFonts w:hAnsi="Courier New"/>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10">
    <w:name w:val="Body Text First Indent"/>
    <w:basedOn w:val="6"/>
    <w:next w:val="11"/>
    <w:qFormat/>
    <w:uiPriority w:val="0"/>
    <w:pPr>
      <w:ind w:firstLine="643"/>
    </w:pPr>
  </w:style>
  <w:style w:type="paragraph" w:customStyle="1" w:styleId="11">
    <w:name w:val="段落正文"/>
    <w:basedOn w:val="1"/>
    <w:autoRedefine/>
    <w:unhideWhenUsed/>
    <w:qFormat/>
    <w:uiPriority w:val="0"/>
    <w:pPr>
      <w:spacing w:beforeLines="50" w:line="360" w:lineRule="auto"/>
      <w:ind w:firstLine="200" w:firstLineChars="200"/>
    </w:pPr>
    <w:rPr>
      <w:spacing w:val="2"/>
      <w:sz w:val="24"/>
      <w:szCs w:val="20"/>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autoRedefine/>
    <w:qFormat/>
    <w:uiPriority w:val="0"/>
    <w:rPr>
      <w:b/>
      <w:bCs/>
    </w:rPr>
  </w:style>
  <w:style w:type="character" w:styleId="16">
    <w:name w:val="Hyperlink"/>
    <w:basedOn w:val="14"/>
    <w:qFormat/>
    <w:uiPriority w:val="0"/>
    <w:rPr>
      <w:color w:val="0000FF"/>
      <w:u w:val="single"/>
    </w:rPr>
  </w:style>
  <w:style w:type="paragraph" w:customStyle="1" w:styleId="17">
    <w:name w:val="UserStyle_0"/>
    <w:qFormat/>
    <w:uiPriority w:val="99"/>
    <w:pPr>
      <w:textAlignment w:val="baseline"/>
    </w:pPr>
    <w:rPr>
      <w:rFonts w:ascii="Arial" w:hAnsi="Arial" w:eastAsia="宋体" w:cs="Times New Roman"/>
      <w:color w:val="000000"/>
      <w:kern w:val="0"/>
      <w:sz w:val="24"/>
      <w:szCs w:val="24"/>
      <w:lang w:val="en-US" w:eastAsia="zh-CN" w:bidi="ar-SA"/>
    </w:rPr>
  </w:style>
  <w:style w:type="paragraph" w:customStyle="1" w:styleId="18">
    <w:name w:val="Default"/>
    <w:autoRedefine/>
    <w:qFormat/>
    <w:uiPriority w:val="99"/>
    <w:pPr>
      <w:widowControl w:val="0"/>
      <w:autoSpaceDE w:val="0"/>
      <w:autoSpaceDN w:val="0"/>
      <w:adjustRightInd w:val="0"/>
    </w:pPr>
    <w:rPr>
      <w:rFonts w:ascii="宋体" w:hAnsi="宋体" w:eastAsia="宋体" w:cs="宋体"/>
      <w:color w:val="000000"/>
      <w:sz w:val="24"/>
      <w:szCs w:val="24"/>
      <w:lang w:val="en-US" w:eastAsia="zh-CN" w:bidi="ar-SA"/>
    </w:rPr>
  </w:style>
  <w:style w:type="paragraph" w:styleId="19">
    <w:name w:val="List Paragraph"/>
    <w:basedOn w:val="1"/>
    <w:autoRedefine/>
    <w:qFormat/>
    <w:uiPriority w:val="99"/>
    <w:pPr>
      <w:ind w:firstLine="420" w:firstLineChars="200"/>
    </w:pPr>
  </w:style>
  <w:style w:type="paragraph" w:customStyle="1" w:styleId="20">
    <w:name w:val="17“1.”四级标题"/>
    <w:basedOn w:val="21"/>
    <w:autoRedefine/>
    <w:qFormat/>
    <w:uiPriority w:val="0"/>
    <w:pPr>
      <w:numPr>
        <w:ilvl w:val="3"/>
        <w:numId w:val="2"/>
      </w:numPr>
      <w:ind w:firstLine="803"/>
    </w:pPr>
  </w:style>
  <w:style w:type="paragraph" w:customStyle="1" w:styleId="21">
    <w:name w:val="02、首行缩进2字符正文"/>
    <w:basedOn w:val="1"/>
    <w:autoRedefine/>
    <w:qFormat/>
    <w:uiPriority w:val="0"/>
    <w:pPr>
      <w:tabs>
        <w:tab w:val="left" w:pos="0"/>
      </w:tabs>
      <w:wordWrap w:val="0"/>
      <w:topLinePunct/>
      <w:ind w:firstLine="480" w:firstLineChars="200"/>
    </w:pPr>
    <w:rPr>
      <w:rFonts w:ascii="宋体" w:hAnsi="宋体" w:eastAsia="宋体"/>
    </w:rPr>
  </w:style>
  <w:style w:type="paragraph" w:customStyle="1" w:styleId="22">
    <w:name w:val="16、“(一)”三级标题"/>
    <w:basedOn w:val="23"/>
    <w:autoRedefine/>
    <w:qFormat/>
    <w:uiPriority w:val="0"/>
    <w:pPr>
      <w:numPr>
        <w:ilvl w:val="2"/>
        <w:numId w:val="2"/>
      </w:numPr>
      <w:ind w:firstLine="803" w:firstLineChars="200"/>
      <w:outlineLvl w:val="2"/>
    </w:pPr>
    <w:rPr>
      <w:b/>
    </w:rPr>
  </w:style>
  <w:style w:type="paragraph" w:customStyle="1" w:styleId="23">
    <w:name w:val="01、普通正文"/>
    <w:basedOn w:val="1"/>
    <w:autoRedefine/>
    <w:qFormat/>
    <w:uiPriority w:val="0"/>
    <w:pPr>
      <w:tabs>
        <w:tab w:val="left" w:pos="0"/>
      </w:tabs>
      <w:wordWrap w:val="0"/>
      <w:topLinePunct/>
    </w:pPr>
    <w:rPr>
      <w:rFonts w:ascii="宋体" w:hAnsi="宋体"/>
      <w:snapToGrid w:val="0"/>
    </w:rPr>
  </w:style>
  <w:style w:type="paragraph" w:customStyle="1" w:styleId="24">
    <w:name w:val="15、“一、”二级标题"/>
    <w:basedOn w:val="1"/>
    <w:autoRedefine/>
    <w:qFormat/>
    <w:uiPriority w:val="0"/>
    <w:pPr>
      <w:numPr>
        <w:ilvl w:val="1"/>
        <w:numId w:val="2"/>
      </w:numPr>
      <w:tabs>
        <w:tab w:val="left" w:pos="0"/>
      </w:tabs>
      <w:wordWrap w:val="0"/>
      <w:topLinePunct/>
      <w:ind w:firstLine="803" w:firstLineChars="200"/>
      <w:outlineLvl w:val="1"/>
    </w:pPr>
    <w:rPr>
      <w:b/>
    </w:rPr>
  </w:style>
  <w:style w:type="paragraph" w:customStyle="1" w:styleId="25">
    <w:name w:val="03、“注：”正文(加粗，首行缩进2字符)"/>
    <w:basedOn w:val="23"/>
    <w:autoRedefine/>
    <w:qFormat/>
    <w:uiPriority w:val="0"/>
    <w:pPr>
      <w:ind w:firstLine="480" w:firstLineChars="200"/>
    </w:pPr>
    <w:rPr>
      <w:b/>
    </w:rPr>
  </w:style>
  <w:style w:type="character" w:customStyle="1" w:styleId="26">
    <w:name w:val="font31"/>
    <w:basedOn w:val="14"/>
    <w:qFormat/>
    <w:uiPriority w:val="0"/>
    <w:rPr>
      <w:rFonts w:hint="eastAsia" w:ascii="宋体" w:hAnsi="宋体" w:eastAsia="宋体" w:cs="宋体"/>
      <w:color w:val="000000"/>
      <w:sz w:val="22"/>
      <w:szCs w:val="22"/>
      <w:u w:val="none"/>
    </w:rPr>
  </w:style>
  <w:style w:type="character" w:customStyle="1" w:styleId="27">
    <w:name w:val="font51"/>
    <w:basedOn w:val="14"/>
    <w:qFormat/>
    <w:uiPriority w:val="0"/>
    <w:rPr>
      <w:rFonts w:ascii="Calibri" w:hAnsi="Calibri" w:cs="Calibri"/>
      <w:color w:val="000000"/>
      <w:sz w:val="22"/>
      <w:szCs w:val="22"/>
      <w:u w:val="none"/>
    </w:rPr>
  </w:style>
  <w:style w:type="paragraph" w:customStyle="1" w:styleId="28">
    <w:name w:val="06、“1.”正文四级标题"/>
    <w:basedOn w:val="1"/>
    <w:qFormat/>
    <w:uiPriority w:val="0"/>
    <w:pPr>
      <w:numPr>
        <w:ilvl w:val="2"/>
        <w:numId w:val="3"/>
      </w:numPr>
      <w:tabs>
        <w:tab w:val="left" w:pos="0"/>
      </w:tabs>
      <w:wordWrap w:val="0"/>
      <w:topLinePunct/>
      <w:ind w:firstLine="803" w:firstLineChars="200"/>
    </w:pPr>
    <w:rPr>
      <w:rFonts w:ascii="宋体" w:hAnsi="宋体" w:eastAsia="宋体"/>
      <w:snapToGrid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10205</Words>
  <Characters>10851</Characters>
  <Lines>0</Lines>
  <Paragraphs>0</Paragraphs>
  <TotalTime>61</TotalTime>
  <ScaleCrop>false</ScaleCrop>
  <LinksUpToDate>false</LinksUpToDate>
  <CharactersWithSpaces>11805</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admin-202004081233</dc:creator>
  <cp:lastModifiedBy>谢艽杝</cp:lastModifiedBy>
  <cp:lastPrinted>2024-03-19T06:34:00Z</cp:lastPrinted>
  <dcterms:modified xsi:type="dcterms:W3CDTF">2024-06-28T01:06:27Z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CE4A3F9A30054FA6B09BC0B39C7CDB93_13</vt:lpwstr>
  </property>
</Properties>
</file>