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552C4">
      <w:pPr>
        <w:rPr>
          <w:rFonts w:ascii="仿宋" w:hAnsi="仿宋" w:eastAsia="仿宋"/>
          <w:sz w:val="52"/>
        </w:rPr>
      </w:pPr>
    </w:p>
    <w:p w14:paraId="63AFF317">
      <w:pPr>
        <w:spacing w:line="360" w:lineRule="auto"/>
        <w:rPr>
          <w:rFonts w:ascii="仿宋" w:hAnsi="仿宋" w:eastAsia="仿宋"/>
          <w:b/>
          <w:sz w:val="48"/>
          <w:szCs w:val="48"/>
        </w:rPr>
      </w:pPr>
    </w:p>
    <w:p w14:paraId="3DB16B54">
      <w:pPr>
        <w:spacing w:line="360" w:lineRule="auto"/>
        <w:rPr>
          <w:rFonts w:ascii="仿宋" w:hAnsi="仿宋" w:eastAsia="仿宋"/>
          <w:b/>
          <w:sz w:val="48"/>
          <w:szCs w:val="48"/>
        </w:rPr>
      </w:pPr>
    </w:p>
    <w:p w14:paraId="5EFD09AC">
      <w:pPr>
        <w:tabs>
          <w:tab w:val="left" w:pos="1050"/>
          <w:tab w:val="center" w:pos="4563"/>
        </w:tabs>
        <w:spacing w:line="360" w:lineRule="auto"/>
        <w:jc w:val="center"/>
        <w:rPr>
          <w:rFonts w:ascii="仿宋" w:hAnsi="仿宋" w:eastAsia="仿宋"/>
          <w:b/>
          <w:sz w:val="52"/>
          <w:szCs w:val="52"/>
        </w:rPr>
      </w:pPr>
      <w:r>
        <w:rPr>
          <w:rFonts w:hint="eastAsia" w:ascii="仿宋" w:hAnsi="仿宋" w:eastAsia="仿宋"/>
          <w:b/>
          <w:sz w:val="52"/>
          <w:szCs w:val="52"/>
        </w:rPr>
        <w:t>成都市技师学院（成都工贸职业技术学院）“海外（越南）工匠学院”境外共建中资企业技术服务采购项目</w:t>
      </w:r>
    </w:p>
    <w:p w14:paraId="7A89963E">
      <w:pPr>
        <w:tabs>
          <w:tab w:val="left" w:pos="1050"/>
          <w:tab w:val="center" w:pos="4563"/>
        </w:tabs>
        <w:spacing w:line="360" w:lineRule="auto"/>
        <w:jc w:val="center"/>
        <w:rPr>
          <w:rFonts w:ascii="仿宋" w:hAnsi="仿宋" w:eastAsia="仿宋"/>
          <w:b/>
          <w:sz w:val="52"/>
          <w:szCs w:val="52"/>
        </w:rPr>
      </w:pPr>
    </w:p>
    <w:p w14:paraId="1EE68615">
      <w:pPr>
        <w:tabs>
          <w:tab w:val="left" w:pos="1050"/>
          <w:tab w:val="center" w:pos="4563"/>
        </w:tabs>
        <w:spacing w:line="360" w:lineRule="auto"/>
        <w:jc w:val="center"/>
        <w:rPr>
          <w:rFonts w:ascii="仿宋" w:hAnsi="仿宋" w:eastAsia="仿宋"/>
          <w:sz w:val="72"/>
          <w:szCs w:val="72"/>
        </w:rPr>
      </w:pPr>
      <w:r>
        <w:rPr>
          <w:rFonts w:hint="eastAsia" w:ascii="仿宋" w:hAnsi="仿宋" w:eastAsia="仿宋"/>
          <w:b/>
          <w:sz w:val="72"/>
          <w:szCs w:val="72"/>
        </w:rPr>
        <w:t>单一来源采购文件</w:t>
      </w:r>
    </w:p>
    <w:p w14:paraId="48F7D162">
      <w:pPr>
        <w:jc w:val="center"/>
        <w:rPr>
          <w:rFonts w:ascii="仿宋" w:hAnsi="仿宋" w:eastAsia="仿宋"/>
          <w:b/>
          <w:sz w:val="48"/>
        </w:rPr>
      </w:pPr>
    </w:p>
    <w:p w14:paraId="2EBCBE6F">
      <w:pPr>
        <w:jc w:val="center"/>
        <w:rPr>
          <w:rFonts w:ascii="仿宋" w:hAnsi="仿宋" w:eastAsia="仿宋"/>
          <w:b/>
          <w:sz w:val="48"/>
        </w:rPr>
      </w:pPr>
    </w:p>
    <w:p w14:paraId="42B1BA96">
      <w:pPr>
        <w:spacing w:line="360" w:lineRule="auto"/>
        <w:jc w:val="center"/>
        <w:rPr>
          <w:rFonts w:ascii="仿宋" w:hAnsi="仿宋" w:eastAsia="仿宋"/>
          <w:b/>
          <w:sz w:val="32"/>
          <w:szCs w:val="32"/>
        </w:rPr>
      </w:pPr>
      <w:r>
        <w:rPr>
          <w:rFonts w:hint="eastAsia" w:ascii="仿宋" w:hAnsi="仿宋" w:eastAsia="仿宋"/>
          <w:b/>
          <w:sz w:val="32"/>
          <w:szCs w:val="32"/>
        </w:rPr>
        <w:t>项目编号：SCIT-GN-2024070190</w:t>
      </w:r>
    </w:p>
    <w:p w14:paraId="2C146E25">
      <w:pPr>
        <w:spacing w:line="360" w:lineRule="auto"/>
        <w:jc w:val="center"/>
        <w:rPr>
          <w:rFonts w:ascii="仿宋" w:hAnsi="仿宋" w:eastAsia="仿宋"/>
          <w:b/>
          <w:sz w:val="32"/>
          <w:szCs w:val="32"/>
        </w:rPr>
      </w:pPr>
    </w:p>
    <w:p w14:paraId="324F4478">
      <w:pPr>
        <w:spacing w:line="360" w:lineRule="auto"/>
        <w:jc w:val="center"/>
        <w:rPr>
          <w:rFonts w:ascii="仿宋" w:hAnsi="仿宋" w:eastAsia="仿宋"/>
          <w:b/>
          <w:sz w:val="32"/>
          <w:szCs w:val="32"/>
        </w:rPr>
      </w:pPr>
    </w:p>
    <w:p w14:paraId="6A6C5CE2">
      <w:pPr>
        <w:spacing w:line="360" w:lineRule="auto"/>
        <w:jc w:val="center"/>
        <w:rPr>
          <w:rFonts w:ascii="仿宋" w:hAnsi="仿宋" w:eastAsia="仿宋"/>
          <w:b/>
          <w:sz w:val="32"/>
          <w:szCs w:val="32"/>
        </w:rPr>
      </w:pPr>
    </w:p>
    <w:p w14:paraId="239CC4EF">
      <w:pPr>
        <w:spacing w:line="360" w:lineRule="auto"/>
        <w:jc w:val="center"/>
        <w:rPr>
          <w:rFonts w:ascii="仿宋" w:hAnsi="仿宋" w:eastAsia="仿宋"/>
          <w:b/>
          <w:sz w:val="32"/>
          <w:szCs w:val="32"/>
        </w:rPr>
      </w:pPr>
      <w:bookmarkStart w:id="0" w:name="PO_采购人_1"/>
      <w:r>
        <w:rPr>
          <w:rFonts w:hint="eastAsia" w:ascii="仿宋" w:hAnsi="仿宋" w:eastAsia="仿宋"/>
          <w:b/>
          <w:sz w:val="32"/>
          <w:szCs w:val="32"/>
        </w:rPr>
        <w:t>成都市技师学院（成都工贸职业技术学院）</w:t>
      </w:r>
      <w:bookmarkEnd w:id="0"/>
    </w:p>
    <w:p w14:paraId="5BF1774C">
      <w:pPr>
        <w:spacing w:line="360" w:lineRule="auto"/>
        <w:jc w:val="center"/>
        <w:rPr>
          <w:rFonts w:ascii="仿宋" w:hAnsi="仿宋" w:eastAsia="仿宋"/>
          <w:b/>
          <w:sz w:val="32"/>
          <w:szCs w:val="32"/>
        </w:rPr>
      </w:pPr>
      <w:r>
        <w:rPr>
          <w:rFonts w:hint="eastAsia" w:ascii="仿宋" w:hAnsi="仿宋" w:eastAsia="仿宋"/>
          <w:b/>
          <w:sz w:val="32"/>
          <w:szCs w:val="32"/>
        </w:rPr>
        <w:t>四川国际招标有限责任公司</w:t>
      </w:r>
    </w:p>
    <w:p w14:paraId="1582ECC7">
      <w:pPr>
        <w:spacing w:line="360" w:lineRule="auto"/>
        <w:jc w:val="center"/>
        <w:rPr>
          <w:rFonts w:ascii="仿宋" w:hAnsi="仿宋" w:eastAsia="仿宋"/>
          <w:b/>
          <w:sz w:val="32"/>
          <w:szCs w:val="32"/>
        </w:rPr>
      </w:pPr>
      <w:r>
        <w:rPr>
          <w:rFonts w:hint="eastAsia" w:ascii="仿宋" w:hAnsi="仿宋" w:eastAsia="仿宋"/>
          <w:b/>
          <w:sz w:val="32"/>
          <w:szCs w:val="32"/>
        </w:rPr>
        <w:t>共同编制</w:t>
      </w:r>
    </w:p>
    <w:p w14:paraId="157724F0">
      <w:pPr>
        <w:spacing w:line="360" w:lineRule="auto"/>
        <w:jc w:val="center"/>
        <w:rPr>
          <w:rFonts w:ascii="仿宋" w:hAnsi="仿宋" w:eastAsia="仿宋"/>
          <w:sz w:val="24"/>
        </w:rPr>
      </w:pPr>
      <w:r>
        <w:rPr>
          <w:rFonts w:hint="eastAsia" w:ascii="仿宋" w:hAnsi="仿宋" w:eastAsia="仿宋"/>
          <w:b/>
          <w:bCs/>
          <w:sz w:val="32"/>
          <w:szCs w:val="32"/>
        </w:rPr>
        <w:t>2024</w:t>
      </w:r>
      <w:r>
        <w:rPr>
          <w:rFonts w:ascii="仿宋" w:hAnsi="仿宋" w:eastAsia="仿宋"/>
          <w:b/>
          <w:bCs/>
          <w:sz w:val="32"/>
          <w:szCs w:val="32"/>
          <w:lang w:val="zh-CN"/>
        </w:rPr>
        <w:t>年</w:t>
      </w:r>
      <w:r>
        <w:rPr>
          <w:rFonts w:hint="eastAsia" w:ascii="仿宋" w:hAnsi="仿宋" w:eastAsia="仿宋"/>
          <w:b/>
          <w:bCs/>
          <w:sz w:val="32"/>
          <w:szCs w:val="32"/>
        </w:rPr>
        <w:t>8</w:t>
      </w:r>
      <w:r>
        <w:rPr>
          <w:rFonts w:ascii="仿宋" w:hAnsi="仿宋" w:eastAsia="仿宋"/>
          <w:b/>
          <w:bCs/>
          <w:sz w:val="32"/>
          <w:szCs w:val="32"/>
          <w:lang w:val="zh-CN"/>
        </w:rPr>
        <w:t>月</w:t>
      </w:r>
    </w:p>
    <w:p w14:paraId="44C55C37">
      <w:pPr>
        <w:spacing w:after="160" w:line="259" w:lineRule="auto"/>
        <w:jc w:val="center"/>
        <w:rPr>
          <w:rFonts w:ascii="仿宋" w:hAnsi="仿宋" w:eastAsia="仿宋" w:cs="幼圆"/>
          <w:b/>
          <w:bCs/>
          <w:spacing w:val="134"/>
          <w:sz w:val="36"/>
          <w:szCs w:val="36"/>
        </w:rPr>
      </w:pPr>
      <w:r>
        <w:rPr>
          <w:rFonts w:ascii="仿宋" w:hAnsi="仿宋" w:eastAsia="仿宋" w:cs="幼圆"/>
          <w:b/>
          <w:bCs/>
          <w:spacing w:val="134"/>
          <w:sz w:val="36"/>
          <w:szCs w:val="36"/>
        </w:rPr>
        <w:br w:type="page"/>
      </w:r>
      <w:r>
        <w:rPr>
          <w:rFonts w:hint="eastAsia" w:ascii="仿宋" w:hAnsi="仿宋" w:eastAsia="仿宋"/>
          <w:b/>
          <w:bCs/>
          <w:sz w:val="36"/>
          <w:szCs w:val="36"/>
        </w:rPr>
        <w:t xml:space="preserve">目 </w:t>
      </w:r>
      <w:r>
        <w:rPr>
          <w:rFonts w:ascii="仿宋" w:hAnsi="仿宋" w:eastAsia="仿宋"/>
          <w:b/>
          <w:bCs/>
          <w:sz w:val="36"/>
          <w:szCs w:val="36"/>
        </w:rPr>
        <w:t xml:space="preserve"> </w:t>
      </w:r>
      <w:r>
        <w:rPr>
          <w:rFonts w:hint="eastAsia" w:ascii="仿宋" w:hAnsi="仿宋" w:eastAsia="仿宋"/>
          <w:b/>
          <w:bCs/>
          <w:sz w:val="36"/>
          <w:szCs w:val="36"/>
        </w:rPr>
        <w:t>录</w:t>
      </w:r>
    </w:p>
    <w:p w14:paraId="6DA9C07B">
      <w:pPr>
        <w:autoSpaceDE w:val="0"/>
        <w:autoSpaceDN w:val="0"/>
        <w:snapToGrid w:val="0"/>
        <w:spacing w:line="400" w:lineRule="exact"/>
        <w:rPr>
          <w:rFonts w:ascii="仿宋" w:hAnsi="仿宋" w:eastAsia="仿宋" w:cs="幼圆"/>
          <w:b/>
          <w:bCs/>
          <w:sz w:val="32"/>
          <w:szCs w:val="32"/>
        </w:rPr>
      </w:pPr>
    </w:p>
    <w:p w14:paraId="0B813576">
      <w:pPr>
        <w:pStyle w:val="23"/>
        <w:tabs>
          <w:tab w:val="right" w:leader="middleDot" w:pos="8949"/>
        </w:tabs>
        <w:spacing w:after="160" w:line="480" w:lineRule="auto"/>
        <w:rPr>
          <w:rFonts w:ascii="仿宋" w:hAnsi="仿宋" w:eastAsia="仿宋" w:cs="宋体"/>
          <w:b w:val="0"/>
          <w:bCs w:val="0"/>
          <w:sz w:val="28"/>
          <w:szCs w:val="28"/>
        </w:rPr>
      </w:pPr>
      <w:r>
        <w:rPr>
          <w:rFonts w:ascii="仿宋" w:hAnsi="仿宋" w:eastAsia="仿宋" w:cs="幼圆"/>
          <w:b w:val="0"/>
          <w:bCs w:val="0"/>
          <w:sz w:val="28"/>
          <w:szCs w:val="28"/>
        </w:rPr>
        <w:fldChar w:fldCharType="begin"/>
      </w:r>
      <w:r>
        <w:rPr>
          <w:rFonts w:hint="eastAsia" w:ascii="仿宋" w:hAnsi="仿宋" w:eastAsia="仿宋" w:cs="幼圆"/>
          <w:b w:val="0"/>
          <w:bCs w:val="0"/>
          <w:sz w:val="28"/>
          <w:szCs w:val="28"/>
        </w:rPr>
        <w:instrText xml:space="preserve">TOC \o "1-1" \h \z \u</w:instrText>
      </w:r>
      <w:r>
        <w:rPr>
          <w:rFonts w:ascii="仿宋" w:hAnsi="仿宋" w:eastAsia="仿宋" w:cs="幼圆"/>
          <w:b w:val="0"/>
          <w:bCs w:val="0"/>
          <w:sz w:val="28"/>
          <w:szCs w:val="28"/>
        </w:rPr>
        <w:fldChar w:fldCharType="separate"/>
      </w:r>
      <w:r>
        <w:fldChar w:fldCharType="begin"/>
      </w:r>
      <w:r>
        <w:instrText xml:space="preserve"> HYPERLINK \l "_Toc94213622" </w:instrText>
      </w:r>
      <w:r>
        <w:fldChar w:fldCharType="separate"/>
      </w:r>
      <w:r>
        <w:rPr>
          <w:rFonts w:ascii="仿宋" w:hAnsi="仿宋" w:eastAsia="仿宋" w:cs="宋体"/>
          <w:b w:val="0"/>
          <w:bCs w:val="0"/>
          <w:sz w:val="28"/>
          <w:szCs w:val="28"/>
        </w:rPr>
        <w:t>第一章  报价邀请</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_Toc94213622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3</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1DC21065">
      <w:pPr>
        <w:pStyle w:val="23"/>
        <w:tabs>
          <w:tab w:val="right" w:leader="middleDot" w:pos="8949"/>
        </w:tabs>
        <w:spacing w:after="160" w:line="480" w:lineRule="auto"/>
        <w:rPr>
          <w:rFonts w:ascii="仿宋" w:hAnsi="仿宋" w:eastAsia="仿宋" w:cs="宋体"/>
          <w:b w:val="0"/>
          <w:bCs w:val="0"/>
          <w:sz w:val="28"/>
          <w:szCs w:val="28"/>
        </w:rPr>
      </w:pPr>
      <w:r>
        <w:fldChar w:fldCharType="begin"/>
      </w:r>
      <w:r>
        <w:instrText xml:space="preserve"> HYPERLINK \l "_Toc94213623" </w:instrText>
      </w:r>
      <w:r>
        <w:fldChar w:fldCharType="separate"/>
      </w:r>
      <w:r>
        <w:rPr>
          <w:rFonts w:ascii="仿宋" w:hAnsi="仿宋" w:eastAsia="仿宋" w:cs="宋体"/>
          <w:b w:val="0"/>
          <w:bCs w:val="0"/>
          <w:sz w:val="28"/>
          <w:szCs w:val="28"/>
        </w:rPr>
        <w:t>第二章  供应商须知</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_Toc94213623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6</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1657F231">
      <w:pPr>
        <w:pStyle w:val="23"/>
        <w:tabs>
          <w:tab w:val="right" w:leader="middleDot" w:pos="8949"/>
        </w:tabs>
        <w:spacing w:after="160" w:line="480" w:lineRule="auto"/>
        <w:rPr>
          <w:rFonts w:ascii="仿宋" w:hAnsi="仿宋" w:eastAsia="仿宋" w:cs="宋体"/>
          <w:b w:val="0"/>
          <w:bCs w:val="0"/>
          <w:sz w:val="28"/>
          <w:szCs w:val="28"/>
        </w:rPr>
      </w:pPr>
      <w:r>
        <w:fldChar w:fldCharType="begin"/>
      </w:r>
      <w:r>
        <w:instrText xml:space="preserve"> HYPERLINK \l "_Toc94213624" </w:instrText>
      </w:r>
      <w:r>
        <w:fldChar w:fldCharType="separate"/>
      </w:r>
      <w:r>
        <w:rPr>
          <w:rFonts w:ascii="仿宋" w:hAnsi="仿宋" w:eastAsia="仿宋" w:cs="宋体"/>
          <w:b w:val="0"/>
          <w:bCs w:val="0"/>
          <w:sz w:val="28"/>
          <w:szCs w:val="28"/>
        </w:rPr>
        <w:t>第三章  资格证明文件</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_Toc94213624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12</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4B295078">
      <w:pPr>
        <w:pStyle w:val="23"/>
        <w:tabs>
          <w:tab w:val="right" w:leader="middleDot" w:pos="8949"/>
        </w:tabs>
        <w:spacing w:after="160" w:line="480" w:lineRule="auto"/>
        <w:rPr>
          <w:rFonts w:ascii="仿宋" w:hAnsi="仿宋" w:eastAsia="仿宋" w:cs="宋体"/>
          <w:b w:val="0"/>
          <w:bCs w:val="0"/>
          <w:sz w:val="28"/>
          <w:szCs w:val="28"/>
        </w:rPr>
      </w:pPr>
      <w:r>
        <w:fldChar w:fldCharType="begin"/>
      </w:r>
      <w:r>
        <w:instrText xml:space="preserve"> HYPERLINK \l "_Toc94213625" </w:instrText>
      </w:r>
      <w:r>
        <w:fldChar w:fldCharType="separate"/>
      </w:r>
      <w:r>
        <w:rPr>
          <w:rFonts w:ascii="仿宋" w:hAnsi="仿宋" w:eastAsia="仿宋" w:cs="宋体"/>
          <w:b w:val="0"/>
          <w:bCs w:val="0"/>
          <w:sz w:val="28"/>
          <w:szCs w:val="28"/>
        </w:rPr>
        <w:t>第四章  需求一览表及技术规格</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_Toc94213625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14</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75FEC1EA">
      <w:pPr>
        <w:pStyle w:val="23"/>
        <w:tabs>
          <w:tab w:val="right" w:leader="middleDot" w:pos="8949"/>
        </w:tabs>
        <w:spacing w:after="160" w:line="480" w:lineRule="auto"/>
        <w:rPr>
          <w:rFonts w:ascii="仿宋" w:hAnsi="仿宋" w:eastAsia="仿宋" w:cs="宋体"/>
          <w:b w:val="0"/>
          <w:bCs w:val="0"/>
          <w:sz w:val="28"/>
          <w:szCs w:val="28"/>
        </w:rPr>
      </w:pPr>
      <w:r>
        <w:fldChar w:fldCharType="begin"/>
      </w:r>
      <w:r>
        <w:instrText xml:space="preserve"> HYPERLINK \l "_Toc94213626" </w:instrText>
      </w:r>
      <w:r>
        <w:fldChar w:fldCharType="separate"/>
      </w:r>
      <w:r>
        <w:rPr>
          <w:rFonts w:ascii="仿宋" w:hAnsi="仿宋" w:eastAsia="仿宋" w:cs="宋体"/>
          <w:b w:val="0"/>
          <w:bCs w:val="0"/>
          <w:sz w:val="28"/>
          <w:szCs w:val="28"/>
        </w:rPr>
        <w:t>第五章  报价文件格式</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_Toc94213626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15</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39450E6C">
      <w:pPr>
        <w:pStyle w:val="23"/>
        <w:tabs>
          <w:tab w:val="right" w:leader="middleDot" w:pos="8949"/>
        </w:tabs>
        <w:spacing w:after="160" w:line="480" w:lineRule="auto"/>
        <w:rPr>
          <w:rFonts w:ascii="仿宋" w:hAnsi="仿宋" w:eastAsia="仿宋" w:cs="宋体"/>
          <w:b w:val="0"/>
          <w:bCs w:val="0"/>
          <w:sz w:val="28"/>
          <w:szCs w:val="28"/>
        </w:rPr>
      </w:pPr>
      <w:r>
        <w:fldChar w:fldCharType="begin"/>
      </w:r>
      <w:r>
        <w:instrText xml:space="preserve"> HYPERLINK \l "_Toc94213627" </w:instrText>
      </w:r>
      <w:r>
        <w:fldChar w:fldCharType="separate"/>
      </w:r>
      <w:r>
        <w:rPr>
          <w:rFonts w:ascii="仿宋" w:hAnsi="仿宋" w:eastAsia="仿宋" w:cs="宋体"/>
          <w:b w:val="0"/>
          <w:bCs w:val="0"/>
          <w:sz w:val="28"/>
          <w:szCs w:val="28"/>
        </w:rPr>
        <w:t>第六章  合同主要条款</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_Toc94213627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29</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1B437B60">
      <w:pPr>
        <w:pStyle w:val="23"/>
        <w:tabs>
          <w:tab w:val="right" w:leader="middleDot" w:pos="8949"/>
        </w:tabs>
        <w:spacing w:after="160" w:line="480" w:lineRule="auto"/>
        <w:rPr>
          <w:rFonts w:ascii="仿宋" w:hAnsi="仿宋" w:eastAsia="仿宋" w:cs="宋体"/>
          <w:b w:val="0"/>
          <w:bCs w:val="0"/>
          <w:sz w:val="28"/>
          <w:szCs w:val="28"/>
        </w:rPr>
      </w:pPr>
      <w:r>
        <w:fldChar w:fldCharType="begin"/>
      </w:r>
      <w:r>
        <w:instrText xml:space="preserve"> HYPERLINK \l "_Toc94213628" </w:instrText>
      </w:r>
      <w:r>
        <w:fldChar w:fldCharType="separate"/>
      </w:r>
      <w:r>
        <w:rPr>
          <w:rFonts w:ascii="仿宋" w:hAnsi="仿宋" w:eastAsia="仿宋" w:cs="宋体"/>
          <w:b w:val="0"/>
          <w:bCs w:val="0"/>
          <w:sz w:val="28"/>
          <w:szCs w:val="28"/>
        </w:rPr>
        <w:t>第七章  附件</w:t>
      </w:r>
      <w:r>
        <w:rPr>
          <w:rFonts w:ascii="仿宋" w:hAnsi="仿宋" w:eastAsia="仿宋" w:cs="宋体"/>
          <w:b w:val="0"/>
          <w:bCs w:val="0"/>
          <w:sz w:val="28"/>
          <w:szCs w:val="28"/>
        </w:rPr>
        <w:tab/>
      </w:r>
      <w:r>
        <w:rPr>
          <w:rFonts w:ascii="仿宋" w:hAnsi="仿宋" w:eastAsia="仿宋" w:cs="宋体"/>
          <w:b w:val="0"/>
          <w:bCs w:val="0"/>
          <w:sz w:val="28"/>
          <w:szCs w:val="28"/>
        </w:rPr>
        <w:fldChar w:fldCharType="begin"/>
      </w:r>
      <w:r>
        <w:rPr>
          <w:rFonts w:ascii="仿宋" w:hAnsi="仿宋" w:eastAsia="仿宋" w:cs="宋体"/>
          <w:b w:val="0"/>
          <w:bCs w:val="0"/>
          <w:sz w:val="28"/>
          <w:szCs w:val="28"/>
        </w:rPr>
        <w:instrText xml:space="preserve"> PAGEREF _Toc94213628 \h </w:instrText>
      </w:r>
      <w:r>
        <w:rPr>
          <w:rFonts w:ascii="仿宋" w:hAnsi="仿宋" w:eastAsia="仿宋" w:cs="宋体"/>
          <w:b w:val="0"/>
          <w:bCs w:val="0"/>
          <w:sz w:val="28"/>
          <w:szCs w:val="28"/>
        </w:rPr>
        <w:fldChar w:fldCharType="separate"/>
      </w:r>
      <w:r>
        <w:rPr>
          <w:rFonts w:ascii="仿宋" w:hAnsi="仿宋" w:eastAsia="仿宋" w:cs="宋体"/>
          <w:b w:val="0"/>
          <w:bCs w:val="0"/>
          <w:sz w:val="28"/>
          <w:szCs w:val="28"/>
        </w:rPr>
        <w:t>33</w:t>
      </w:r>
      <w:r>
        <w:rPr>
          <w:rFonts w:ascii="仿宋" w:hAnsi="仿宋" w:eastAsia="仿宋" w:cs="宋体"/>
          <w:b w:val="0"/>
          <w:bCs w:val="0"/>
          <w:sz w:val="28"/>
          <w:szCs w:val="28"/>
        </w:rPr>
        <w:fldChar w:fldCharType="end"/>
      </w:r>
      <w:r>
        <w:rPr>
          <w:rFonts w:ascii="仿宋" w:hAnsi="仿宋" w:eastAsia="仿宋" w:cs="宋体"/>
          <w:b w:val="0"/>
          <w:bCs w:val="0"/>
          <w:sz w:val="28"/>
          <w:szCs w:val="28"/>
        </w:rPr>
        <w:fldChar w:fldCharType="end"/>
      </w:r>
    </w:p>
    <w:p w14:paraId="59DD52C3">
      <w:pPr>
        <w:autoSpaceDE w:val="0"/>
        <w:autoSpaceDN w:val="0"/>
        <w:snapToGrid w:val="0"/>
        <w:spacing w:line="480" w:lineRule="auto"/>
        <w:jc w:val="center"/>
        <w:rPr>
          <w:rFonts w:ascii="仿宋" w:hAnsi="仿宋" w:eastAsia="仿宋" w:cs="幼圆"/>
          <w:b/>
          <w:bCs/>
          <w:sz w:val="32"/>
          <w:szCs w:val="32"/>
        </w:rPr>
      </w:pPr>
      <w:r>
        <w:rPr>
          <w:rFonts w:ascii="仿宋" w:hAnsi="仿宋" w:eastAsia="仿宋" w:cs="幼圆"/>
          <w:b/>
          <w:bCs/>
          <w:sz w:val="28"/>
          <w:szCs w:val="28"/>
        </w:rPr>
        <w:fldChar w:fldCharType="end"/>
      </w:r>
    </w:p>
    <w:p w14:paraId="4D5C91D6">
      <w:pPr>
        <w:spacing w:line="460" w:lineRule="exact"/>
        <w:ind w:firstLine="2156" w:firstLineChars="895"/>
        <w:rPr>
          <w:rFonts w:ascii="仿宋" w:hAnsi="仿宋" w:eastAsia="仿宋"/>
          <w:b/>
          <w:sz w:val="24"/>
          <w:szCs w:val="24"/>
        </w:rPr>
      </w:pPr>
    </w:p>
    <w:p w14:paraId="0904C71E">
      <w:pPr>
        <w:spacing w:line="460" w:lineRule="exact"/>
        <w:ind w:firstLine="2156" w:firstLineChars="895"/>
        <w:rPr>
          <w:rFonts w:ascii="仿宋" w:hAnsi="仿宋" w:eastAsia="仿宋"/>
          <w:b/>
          <w:sz w:val="24"/>
          <w:szCs w:val="24"/>
        </w:rPr>
      </w:pPr>
    </w:p>
    <w:p w14:paraId="32203FEC">
      <w:pPr>
        <w:spacing w:line="460" w:lineRule="exact"/>
        <w:ind w:firstLine="2156" w:firstLineChars="895"/>
        <w:rPr>
          <w:rFonts w:ascii="仿宋" w:hAnsi="仿宋" w:eastAsia="仿宋"/>
          <w:b/>
          <w:sz w:val="24"/>
          <w:szCs w:val="24"/>
        </w:rPr>
      </w:pPr>
    </w:p>
    <w:p w14:paraId="7E2DFE0D">
      <w:pPr>
        <w:spacing w:line="460" w:lineRule="exact"/>
        <w:ind w:firstLine="2156" w:firstLineChars="895"/>
        <w:rPr>
          <w:rFonts w:ascii="仿宋" w:hAnsi="仿宋" w:eastAsia="仿宋"/>
          <w:b/>
          <w:sz w:val="24"/>
          <w:szCs w:val="24"/>
        </w:rPr>
      </w:pPr>
    </w:p>
    <w:p w14:paraId="7C0A35B6">
      <w:pPr>
        <w:spacing w:line="460" w:lineRule="exact"/>
        <w:ind w:firstLine="2156" w:firstLineChars="895"/>
        <w:rPr>
          <w:rFonts w:ascii="仿宋" w:hAnsi="仿宋" w:eastAsia="仿宋"/>
          <w:b/>
          <w:sz w:val="24"/>
          <w:szCs w:val="24"/>
        </w:rPr>
      </w:pPr>
    </w:p>
    <w:p w14:paraId="4443107C">
      <w:pPr>
        <w:pStyle w:val="24"/>
        <w:rPr>
          <w:rFonts w:ascii="仿宋" w:hAnsi="仿宋" w:eastAsia="仿宋"/>
        </w:rPr>
      </w:pPr>
      <w:r>
        <w:rPr>
          <w:rFonts w:ascii="仿宋" w:hAnsi="仿宋" w:eastAsia="仿宋"/>
        </w:rPr>
        <w:br w:type="page"/>
      </w:r>
      <w:bookmarkStart w:id="1" w:name="_Toc94213622"/>
      <w:r>
        <w:rPr>
          <w:rFonts w:hint="eastAsia" w:ascii="仿宋" w:hAnsi="仿宋" w:eastAsia="仿宋"/>
        </w:rPr>
        <w:t>第一章  报价邀请</w:t>
      </w:r>
      <w:bookmarkEnd w:id="1"/>
    </w:p>
    <w:p w14:paraId="11E5DEAA">
      <w:pPr>
        <w:tabs>
          <w:tab w:val="left" w:pos="1050"/>
          <w:tab w:val="center" w:pos="4563"/>
        </w:tabs>
        <w:spacing w:line="400" w:lineRule="exact"/>
        <w:ind w:firstLine="480" w:firstLineChars="200"/>
        <w:rPr>
          <w:rFonts w:ascii="仿宋" w:hAnsi="仿宋" w:eastAsia="仿宋"/>
          <w:sz w:val="24"/>
          <w:szCs w:val="24"/>
        </w:rPr>
      </w:pPr>
      <w:r>
        <w:rPr>
          <w:rFonts w:hint="eastAsia" w:ascii="仿宋" w:hAnsi="仿宋" w:eastAsia="仿宋"/>
          <w:sz w:val="24"/>
          <w:szCs w:val="24"/>
        </w:rPr>
        <w:t>四川国际招标有限责任公司受</w:t>
      </w:r>
      <w:r>
        <w:rPr>
          <w:rFonts w:hint="eastAsia" w:ascii="仿宋" w:hAnsi="仿宋" w:eastAsia="仿宋"/>
          <w:sz w:val="24"/>
          <w:szCs w:val="24"/>
          <w:u w:val="single"/>
        </w:rPr>
        <w:t>成都市技师学院（成都工贸职业技术学院）</w:t>
      </w:r>
      <w:r>
        <w:rPr>
          <w:rFonts w:hint="eastAsia" w:ascii="仿宋" w:hAnsi="仿宋" w:eastAsia="仿宋"/>
          <w:sz w:val="24"/>
          <w:szCs w:val="24"/>
        </w:rPr>
        <w:t>委托，对</w:t>
      </w:r>
      <w:bookmarkStart w:id="2" w:name="PO_默认文件内容_1"/>
      <w:r>
        <w:rPr>
          <w:rFonts w:hint="eastAsia" w:ascii="仿宋" w:hAnsi="仿宋" w:eastAsia="仿宋"/>
          <w:sz w:val="24"/>
          <w:szCs w:val="24"/>
          <w:u w:val="single"/>
        </w:rPr>
        <w:t>成都市技师学院（成都工贸职业技术学院）“海外（越南）工匠学院”境外共建中资企业技术服务采购项目</w:t>
      </w:r>
      <w:r>
        <w:rPr>
          <w:rFonts w:hint="eastAsia" w:ascii="仿宋" w:hAnsi="仿宋" w:eastAsia="仿宋"/>
          <w:sz w:val="24"/>
          <w:szCs w:val="24"/>
        </w:rPr>
        <w:t>采用单一来源方式采购,现诚邀贵公司参加本项目的报价。</w:t>
      </w:r>
      <w:bookmarkEnd w:id="2"/>
    </w:p>
    <w:p w14:paraId="191887B5">
      <w:pPr>
        <w:widowControl/>
        <w:spacing w:line="360" w:lineRule="auto"/>
        <w:ind w:firstLine="482" w:firstLineChars="200"/>
        <w:outlineLvl w:val="1"/>
        <w:rPr>
          <w:rFonts w:ascii="仿宋" w:hAnsi="仿宋" w:eastAsia="仿宋"/>
          <w:b/>
          <w:sz w:val="24"/>
          <w:szCs w:val="24"/>
        </w:rPr>
      </w:pPr>
      <w:r>
        <w:rPr>
          <w:rFonts w:ascii="仿宋" w:hAnsi="仿宋" w:eastAsia="仿宋"/>
          <w:b/>
          <w:sz w:val="24"/>
          <w:szCs w:val="24"/>
        </w:rPr>
        <w:t>一、</w:t>
      </w:r>
      <w:r>
        <w:rPr>
          <w:rFonts w:hint="eastAsia" w:ascii="仿宋" w:hAnsi="仿宋" w:eastAsia="仿宋"/>
          <w:b/>
          <w:sz w:val="24"/>
          <w:szCs w:val="24"/>
        </w:rPr>
        <w:t>采购</w:t>
      </w:r>
      <w:r>
        <w:rPr>
          <w:rFonts w:ascii="仿宋" w:hAnsi="仿宋" w:eastAsia="仿宋"/>
          <w:b/>
          <w:sz w:val="24"/>
          <w:szCs w:val="24"/>
        </w:rPr>
        <w:t>编号：</w:t>
      </w:r>
      <w:r>
        <w:rPr>
          <w:rFonts w:hint="eastAsia" w:ascii="仿宋" w:hAnsi="仿宋" w:eastAsia="仿宋"/>
          <w:sz w:val="24"/>
          <w:szCs w:val="24"/>
        </w:rPr>
        <w:t>SCIT-GN-2024070190</w:t>
      </w:r>
    </w:p>
    <w:p w14:paraId="4C9FADAA">
      <w:pPr>
        <w:widowControl/>
        <w:spacing w:line="360" w:lineRule="auto"/>
        <w:ind w:firstLine="482" w:firstLineChars="200"/>
        <w:outlineLvl w:val="1"/>
        <w:rPr>
          <w:rFonts w:ascii="仿宋" w:hAnsi="仿宋" w:eastAsia="仿宋"/>
          <w:b/>
          <w:sz w:val="24"/>
          <w:szCs w:val="24"/>
        </w:rPr>
      </w:pPr>
      <w:r>
        <w:rPr>
          <w:rFonts w:ascii="仿宋" w:hAnsi="仿宋" w:eastAsia="仿宋"/>
          <w:b/>
          <w:sz w:val="24"/>
          <w:szCs w:val="24"/>
        </w:rPr>
        <w:t>二、采购名称：</w:t>
      </w:r>
      <w:r>
        <w:rPr>
          <w:rFonts w:hint="eastAsia" w:ascii="仿宋" w:hAnsi="仿宋" w:eastAsia="仿宋"/>
          <w:bCs/>
          <w:sz w:val="24"/>
          <w:szCs w:val="24"/>
        </w:rPr>
        <w:t>成都市技师学院（成都工贸职业技术学院）“海外（越南）工匠学院”境外共建中资企业技术服务采购项目</w:t>
      </w:r>
    </w:p>
    <w:p w14:paraId="384CEC6C">
      <w:pPr>
        <w:widowControl/>
        <w:spacing w:line="360" w:lineRule="auto"/>
        <w:ind w:firstLine="482" w:firstLineChars="200"/>
        <w:outlineLvl w:val="1"/>
        <w:rPr>
          <w:rFonts w:ascii="仿宋" w:hAnsi="仿宋" w:eastAsia="仿宋"/>
          <w:b/>
          <w:sz w:val="24"/>
          <w:szCs w:val="24"/>
        </w:rPr>
      </w:pPr>
      <w:r>
        <w:rPr>
          <w:rFonts w:ascii="仿宋" w:hAnsi="仿宋" w:eastAsia="仿宋"/>
          <w:b/>
          <w:sz w:val="24"/>
          <w:szCs w:val="24"/>
        </w:rPr>
        <w:t>三、</w:t>
      </w:r>
      <w:r>
        <w:rPr>
          <w:rFonts w:hint="eastAsia" w:ascii="仿宋" w:hAnsi="仿宋" w:eastAsia="仿宋"/>
          <w:b/>
          <w:sz w:val="24"/>
          <w:szCs w:val="24"/>
        </w:rPr>
        <w:t>采购</w:t>
      </w:r>
      <w:r>
        <w:rPr>
          <w:rFonts w:ascii="仿宋" w:hAnsi="仿宋" w:eastAsia="仿宋"/>
          <w:b/>
          <w:sz w:val="24"/>
          <w:szCs w:val="24"/>
        </w:rPr>
        <w:t>内容：</w:t>
      </w:r>
    </w:p>
    <w:p w14:paraId="119FC245">
      <w:pPr>
        <w:spacing w:after="120" w:line="440" w:lineRule="exact"/>
        <w:ind w:firstLine="464" w:firstLineChars="200"/>
        <w:rPr>
          <w:rFonts w:ascii="仿宋" w:hAnsi="仿宋" w:eastAsia="仿宋"/>
          <w:sz w:val="24"/>
          <w:szCs w:val="28"/>
        </w:rPr>
      </w:pPr>
      <w:bookmarkStart w:id="3" w:name="PO_默认文件内容_7"/>
      <w:r>
        <w:rPr>
          <w:rFonts w:hint="eastAsia" w:ascii="仿宋" w:hAnsi="仿宋" w:eastAsia="仿宋"/>
          <w:spacing w:val="-4"/>
          <w:sz w:val="24"/>
        </w:rPr>
        <w:t>本项目共一个包。</w:t>
      </w:r>
      <w:r>
        <w:rPr>
          <w:rFonts w:hint="eastAsia" w:ascii="仿宋" w:hAnsi="仿宋" w:eastAsia="仿宋"/>
          <w:sz w:val="24"/>
          <w:szCs w:val="28"/>
        </w:rPr>
        <w:t>（详见第</w:t>
      </w:r>
      <w:r>
        <w:rPr>
          <w:rFonts w:hint="eastAsia" w:ascii="仿宋" w:hAnsi="仿宋" w:eastAsia="仿宋"/>
          <w:sz w:val="24"/>
        </w:rPr>
        <w:t>四</w:t>
      </w:r>
      <w:r>
        <w:rPr>
          <w:rFonts w:hint="eastAsia" w:ascii="仿宋" w:hAnsi="仿宋" w:eastAsia="仿宋"/>
          <w:sz w:val="24"/>
          <w:szCs w:val="28"/>
        </w:rPr>
        <w:t>章）。</w:t>
      </w:r>
    </w:p>
    <w:p w14:paraId="45ED51E1">
      <w:pPr>
        <w:widowControl/>
        <w:spacing w:line="360" w:lineRule="auto"/>
        <w:ind w:firstLine="464" w:firstLineChars="200"/>
        <w:rPr>
          <w:rFonts w:ascii="仿宋" w:hAnsi="仿宋" w:eastAsia="仿宋"/>
          <w:spacing w:val="-4"/>
          <w:sz w:val="24"/>
        </w:rPr>
      </w:pPr>
      <w:r>
        <w:rPr>
          <w:rFonts w:hint="eastAsia" w:ascii="仿宋" w:hAnsi="仿宋" w:eastAsia="仿宋"/>
          <w:spacing w:val="-4"/>
          <w:sz w:val="24"/>
        </w:rPr>
        <w:t>拟定供应商：</w:t>
      </w:r>
      <w:r>
        <w:rPr>
          <w:rFonts w:ascii="仿宋" w:hAnsi="仿宋" w:eastAsia="仿宋"/>
          <w:spacing w:val="-4"/>
          <w:sz w:val="24"/>
        </w:rPr>
        <w:t xml:space="preserve"> </w:t>
      </w:r>
      <w:r>
        <w:rPr>
          <w:rFonts w:hint="eastAsia" w:ascii="仿宋" w:hAnsi="仿宋" w:eastAsia="仿宋"/>
          <w:spacing w:val="-4"/>
          <w:sz w:val="24"/>
        </w:rPr>
        <w:t>苏州富纳艾尔科技越南有限公司</w:t>
      </w:r>
    </w:p>
    <w:bookmarkEnd w:id="3"/>
    <w:p w14:paraId="706E300C">
      <w:pPr>
        <w:spacing w:line="400" w:lineRule="exact"/>
        <w:ind w:firstLine="482" w:firstLineChars="200"/>
        <w:outlineLvl w:val="1"/>
        <w:rPr>
          <w:rFonts w:ascii="仿宋" w:hAnsi="仿宋" w:eastAsia="仿宋"/>
          <w:b/>
          <w:bCs/>
          <w:sz w:val="24"/>
          <w:szCs w:val="24"/>
        </w:rPr>
      </w:pPr>
      <w:r>
        <w:rPr>
          <w:rFonts w:ascii="仿宋" w:hAnsi="仿宋" w:eastAsia="仿宋"/>
          <w:b/>
          <w:sz w:val="24"/>
          <w:szCs w:val="24"/>
        </w:rPr>
        <w:t>四、</w:t>
      </w:r>
      <w:r>
        <w:rPr>
          <w:rFonts w:hint="eastAsia" w:ascii="仿宋" w:hAnsi="仿宋" w:eastAsia="仿宋"/>
          <w:b/>
          <w:bCs/>
          <w:sz w:val="24"/>
          <w:szCs w:val="24"/>
        </w:rPr>
        <w:t>供应商资格要求：</w:t>
      </w:r>
    </w:p>
    <w:p w14:paraId="5ABCEB00">
      <w:pPr>
        <w:pStyle w:val="68"/>
        <w:spacing w:line="420" w:lineRule="exact"/>
        <w:ind w:firstLine="480"/>
        <w:rPr>
          <w:rFonts w:ascii="仿宋" w:hAnsi="仿宋" w:eastAsia="仿宋" w:cs="宋体"/>
          <w:sz w:val="24"/>
        </w:rPr>
      </w:pPr>
      <w:bookmarkStart w:id="4" w:name="PO_供应商资格条件_1"/>
      <w:bookmarkStart w:id="5" w:name="PO_默认文件内容_10"/>
      <w:r>
        <w:rPr>
          <w:rFonts w:hint="eastAsia" w:ascii="仿宋" w:hAnsi="仿宋" w:eastAsia="仿宋" w:cs="宋体"/>
          <w:sz w:val="24"/>
        </w:rPr>
        <w:t>1.具有独立承担民事责任的能力；</w:t>
      </w:r>
    </w:p>
    <w:p w14:paraId="047CD5DE">
      <w:pPr>
        <w:pStyle w:val="68"/>
        <w:spacing w:line="420" w:lineRule="exact"/>
        <w:ind w:firstLine="480"/>
        <w:rPr>
          <w:rFonts w:ascii="仿宋" w:hAnsi="仿宋" w:eastAsia="仿宋" w:cs="宋体"/>
          <w:sz w:val="24"/>
        </w:rPr>
      </w:pPr>
      <w:r>
        <w:rPr>
          <w:rFonts w:hint="eastAsia" w:ascii="仿宋" w:hAnsi="仿宋" w:eastAsia="仿宋" w:cs="宋体"/>
          <w:sz w:val="24"/>
        </w:rPr>
        <w:t>2.具有良好的商业信誉和健全的财务会计制度；</w:t>
      </w:r>
    </w:p>
    <w:p w14:paraId="58BBC8D7">
      <w:pPr>
        <w:pStyle w:val="68"/>
        <w:spacing w:line="420" w:lineRule="exact"/>
        <w:ind w:firstLine="480"/>
        <w:rPr>
          <w:rFonts w:ascii="仿宋" w:hAnsi="仿宋" w:eastAsia="仿宋" w:cs="宋体"/>
          <w:sz w:val="24"/>
        </w:rPr>
      </w:pPr>
      <w:r>
        <w:rPr>
          <w:rFonts w:hint="eastAsia" w:ascii="仿宋" w:hAnsi="仿宋" w:eastAsia="仿宋" w:cs="宋体"/>
          <w:sz w:val="24"/>
        </w:rPr>
        <w:t>3.具有履行合同所必需的设备和专业技术能力；</w:t>
      </w:r>
    </w:p>
    <w:p w14:paraId="5DD26B63">
      <w:pPr>
        <w:pStyle w:val="68"/>
        <w:spacing w:line="420" w:lineRule="exact"/>
        <w:ind w:firstLine="480"/>
        <w:rPr>
          <w:rFonts w:ascii="仿宋" w:hAnsi="仿宋" w:eastAsia="仿宋" w:cs="宋体"/>
          <w:sz w:val="24"/>
        </w:rPr>
      </w:pPr>
      <w:r>
        <w:rPr>
          <w:rFonts w:hint="eastAsia" w:ascii="仿宋" w:hAnsi="仿宋" w:eastAsia="仿宋" w:cs="宋体"/>
          <w:sz w:val="24"/>
        </w:rPr>
        <w:t>4.有依法缴纳税收和社会保障资金的良好记录；</w:t>
      </w:r>
    </w:p>
    <w:p w14:paraId="748FBC3F">
      <w:pPr>
        <w:pStyle w:val="68"/>
        <w:spacing w:line="420" w:lineRule="exact"/>
        <w:ind w:firstLine="480"/>
        <w:rPr>
          <w:rFonts w:ascii="仿宋" w:hAnsi="仿宋" w:eastAsia="仿宋" w:cs="宋体"/>
          <w:sz w:val="24"/>
        </w:rPr>
      </w:pPr>
      <w:r>
        <w:rPr>
          <w:rFonts w:hint="eastAsia" w:ascii="仿宋" w:hAnsi="仿宋" w:eastAsia="仿宋" w:cs="宋体"/>
          <w:sz w:val="24"/>
        </w:rPr>
        <w:t>5.参加采购活动前三年内，在经营活动中没有重大违法记录；</w:t>
      </w:r>
    </w:p>
    <w:p w14:paraId="7BE7B6CD">
      <w:pPr>
        <w:pStyle w:val="68"/>
        <w:spacing w:line="420" w:lineRule="exact"/>
        <w:ind w:firstLine="480"/>
        <w:rPr>
          <w:rFonts w:ascii="仿宋" w:hAnsi="仿宋" w:eastAsia="仿宋" w:cs="宋体"/>
          <w:sz w:val="24"/>
        </w:rPr>
      </w:pPr>
      <w:r>
        <w:rPr>
          <w:rFonts w:hint="eastAsia" w:ascii="仿宋" w:hAnsi="仿宋" w:eastAsia="仿宋" w:cs="宋体"/>
          <w:sz w:val="24"/>
        </w:rPr>
        <w:t>6.法律、行政法规规定的其他条件</w:t>
      </w:r>
      <w:r>
        <w:rPr>
          <w:rFonts w:ascii="仿宋" w:hAnsi="仿宋" w:eastAsia="仿宋" w:cs="宋体"/>
          <w:sz w:val="24"/>
        </w:rPr>
        <w:t>。</w:t>
      </w:r>
    </w:p>
    <w:bookmarkEnd w:id="4"/>
    <w:p w14:paraId="5C96F9B6">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五、报价保证金：</w:t>
      </w:r>
    </w:p>
    <w:bookmarkEnd w:id="5"/>
    <w:p w14:paraId="405D9CB1">
      <w:pPr>
        <w:ind w:firstLine="435"/>
        <w:rPr>
          <w:rFonts w:ascii="仿宋" w:hAnsi="仿宋" w:eastAsia="仿宋" w:cs="宋体"/>
          <w:sz w:val="24"/>
          <w:szCs w:val="24"/>
          <w:lang w:val="zh-CN"/>
        </w:rPr>
      </w:pPr>
      <w:bookmarkStart w:id="6" w:name="PO_默认文件内容_2"/>
      <w:r>
        <w:rPr>
          <w:rFonts w:hint="eastAsia" w:ascii="仿宋" w:hAnsi="仿宋" w:eastAsia="仿宋" w:cs="宋体"/>
          <w:sz w:val="24"/>
          <w:szCs w:val="24"/>
          <w:lang w:val="zh-CN"/>
        </w:rPr>
        <w:t>本项目不收取报价保证金。</w:t>
      </w:r>
    </w:p>
    <w:p w14:paraId="492D5F4A">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六、报价有效期：报价后90天。</w:t>
      </w:r>
    </w:p>
    <w:p w14:paraId="01CBAAAB">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 xml:space="preserve">七、报价文件正本一份，副本两份，及电子版一份。 </w:t>
      </w:r>
    </w:p>
    <w:p w14:paraId="0FFFB0ED">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八、成交服务费</w:t>
      </w:r>
    </w:p>
    <w:bookmarkEnd w:id="6"/>
    <w:p w14:paraId="4267A13E">
      <w:pPr>
        <w:pStyle w:val="62"/>
        <w:spacing w:line="360" w:lineRule="auto"/>
        <w:ind w:firstLine="480" w:firstLineChars="200"/>
        <w:rPr>
          <w:rFonts w:ascii="仿宋" w:hAnsi="仿宋" w:eastAsia="仿宋" w:cs="Times New Roman"/>
          <w:kern w:val="2"/>
          <w:lang w:val="zh-CN"/>
        </w:rPr>
      </w:pPr>
      <w:bookmarkStart w:id="7" w:name="_Toc271795056"/>
      <w:bookmarkStart w:id="8" w:name="_Toc271795176"/>
      <w:r>
        <w:rPr>
          <w:rFonts w:hint="eastAsia" w:ascii="仿宋" w:hAnsi="仿宋" w:eastAsia="仿宋" w:cs="Times New Roman"/>
          <w:kern w:val="2"/>
        </w:rPr>
        <w:t>1.依照成本加合理利润的原则，以成交金额作为计算基数，按差额定率累进法进行计算，费率标准为下浮25%（服务采购项目）：成交金额100万元以下，费率1.5%；成交金额100-500万元，费率0.8%；成交金额500-1000万元，费率0.45%；成交金额1000-5000万元，费率0.25%；成交金额5000-10000万元，费率0.1%；成交金额10000-100000万元，费率0.05%；成交金额100000万元以上，费率0.01%</w:t>
      </w:r>
      <w:r>
        <w:rPr>
          <w:rFonts w:hint="eastAsia" w:ascii="仿宋" w:hAnsi="仿宋" w:eastAsia="仿宋" w:cs="Times New Roman"/>
          <w:kern w:val="2"/>
          <w:lang w:val="zh-CN"/>
        </w:rPr>
        <w:t>。</w:t>
      </w:r>
    </w:p>
    <w:p w14:paraId="329244D2">
      <w:pPr>
        <w:spacing w:line="360" w:lineRule="auto"/>
        <w:ind w:firstLine="480" w:firstLineChars="200"/>
        <w:rPr>
          <w:rFonts w:ascii="仿宋" w:hAnsi="仿宋" w:eastAsia="仿宋"/>
          <w:sz w:val="24"/>
          <w:szCs w:val="24"/>
        </w:rPr>
      </w:pPr>
      <w:r>
        <w:rPr>
          <w:rFonts w:hint="eastAsia" w:ascii="仿宋" w:hAnsi="仿宋" w:eastAsia="仿宋"/>
          <w:sz w:val="24"/>
          <w:szCs w:val="24"/>
        </w:rPr>
        <w:t>2.收款单位：四川国际招标有限责任公司</w:t>
      </w:r>
    </w:p>
    <w:p w14:paraId="2C05E1F2">
      <w:pPr>
        <w:spacing w:line="360" w:lineRule="auto"/>
        <w:ind w:firstLine="480" w:firstLineChars="200"/>
        <w:rPr>
          <w:rFonts w:ascii="仿宋" w:hAnsi="仿宋" w:eastAsia="仿宋"/>
          <w:sz w:val="24"/>
          <w:szCs w:val="24"/>
        </w:rPr>
      </w:pPr>
      <w:r>
        <w:rPr>
          <w:rFonts w:hint="eastAsia" w:ascii="仿宋" w:hAnsi="仿宋" w:eastAsia="仿宋"/>
          <w:sz w:val="24"/>
          <w:szCs w:val="24"/>
        </w:rPr>
        <w:t>开 户 行：中国民生银行股份有限公司成都分行营业部</w:t>
      </w:r>
    </w:p>
    <w:p w14:paraId="3E555D01">
      <w:pPr>
        <w:spacing w:line="360" w:lineRule="auto"/>
        <w:ind w:firstLine="480" w:firstLineChars="200"/>
        <w:rPr>
          <w:rFonts w:ascii="仿宋" w:hAnsi="仿宋" w:eastAsia="仿宋"/>
          <w:sz w:val="24"/>
          <w:szCs w:val="24"/>
        </w:rPr>
      </w:pPr>
      <w:r>
        <w:rPr>
          <w:rFonts w:hint="eastAsia" w:ascii="仿宋" w:hAnsi="仿宋" w:eastAsia="仿宋"/>
          <w:sz w:val="24"/>
          <w:szCs w:val="24"/>
        </w:rPr>
        <w:t>银行账号：9902001802694453</w:t>
      </w:r>
    </w:p>
    <w:p w14:paraId="35B12109">
      <w:pPr>
        <w:spacing w:line="360" w:lineRule="auto"/>
        <w:ind w:firstLine="480" w:firstLineChars="200"/>
        <w:rPr>
          <w:rFonts w:ascii="仿宋" w:hAnsi="仿宋" w:eastAsia="仿宋"/>
          <w:sz w:val="24"/>
          <w:szCs w:val="24"/>
        </w:rPr>
      </w:pPr>
      <w:r>
        <w:rPr>
          <w:rFonts w:hint="eastAsia" w:ascii="仿宋" w:hAnsi="仿宋" w:eastAsia="仿宋"/>
          <w:sz w:val="24"/>
          <w:szCs w:val="24"/>
        </w:rPr>
        <w:t xml:space="preserve">3.成交人在领取成交通知书前向采购代理机构交纳成交服务费。 </w:t>
      </w:r>
    </w:p>
    <w:p w14:paraId="7BE08597">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九、履约保证金</w:t>
      </w:r>
    </w:p>
    <w:p w14:paraId="64F5CC3B">
      <w:pPr>
        <w:spacing w:line="400" w:lineRule="exact"/>
        <w:ind w:firstLine="480" w:firstLineChars="200"/>
        <w:outlineLvl w:val="1"/>
        <w:rPr>
          <w:rFonts w:ascii="仿宋" w:hAnsi="仿宋" w:eastAsia="仿宋"/>
          <w:sz w:val="24"/>
          <w:szCs w:val="24"/>
        </w:rPr>
      </w:pPr>
      <w:r>
        <w:rPr>
          <w:rFonts w:hint="eastAsia" w:ascii="仿宋" w:hAnsi="仿宋" w:eastAsia="仿宋"/>
          <w:sz w:val="24"/>
          <w:szCs w:val="24"/>
        </w:rPr>
        <w:t>（1）本项目履约保证金为成交金额的5%。成交供应商（或其委托方）应在成交通知书发出之日起至合同签订前，以银行转账形式向采购方缴纳规定金额的履约保证金。</w:t>
      </w:r>
    </w:p>
    <w:p w14:paraId="0BB94BAD">
      <w:pPr>
        <w:spacing w:line="400" w:lineRule="exact"/>
        <w:ind w:firstLine="480" w:firstLineChars="200"/>
        <w:outlineLvl w:val="1"/>
        <w:rPr>
          <w:rFonts w:ascii="仿宋" w:hAnsi="仿宋" w:eastAsia="仿宋"/>
          <w:sz w:val="24"/>
          <w:szCs w:val="24"/>
        </w:rPr>
      </w:pPr>
      <w:r>
        <w:rPr>
          <w:rFonts w:hint="eastAsia" w:ascii="仿宋" w:hAnsi="仿宋" w:eastAsia="仿宋"/>
          <w:sz w:val="24"/>
          <w:szCs w:val="24"/>
        </w:rPr>
        <w:t>（2）履行合同约定（含售后服务）毕后，无质量问题和违约责任情况，成交供应商凭 “验收报告单”、“售后服务验收报告单”、“收到退还履约保证金的收据”、“履约保证金退还申请”到采购方计财处办理，无息退还。采购方收到成交供应商提交的履约保证金退还申请等资料并经采购方审核后，30个日历日内退还成交供应商应退部分履约保证金。因采购方原因逾期未退还的，还应向成交供应商支付未退还金额万分之五/天的违约金，但违约金最高不得超过未退还金额的百分之二十。</w:t>
      </w:r>
    </w:p>
    <w:p w14:paraId="1B559327">
      <w:pPr>
        <w:spacing w:line="400" w:lineRule="exact"/>
        <w:ind w:firstLine="480" w:firstLineChars="200"/>
        <w:outlineLvl w:val="1"/>
        <w:rPr>
          <w:rFonts w:ascii="仿宋" w:hAnsi="仿宋" w:eastAsia="仿宋"/>
          <w:sz w:val="24"/>
          <w:szCs w:val="24"/>
        </w:rPr>
      </w:pPr>
      <w:r>
        <w:rPr>
          <w:rFonts w:hint="eastAsia" w:ascii="仿宋" w:hAnsi="仿宋" w:eastAsia="仿宋"/>
          <w:sz w:val="24"/>
          <w:szCs w:val="24"/>
        </w:rPr>
        <w:t>（3）如成交供应商未按时足额向采购方缴纳履约保证金，采购方有权终止本次采购或重新开展采购活动。</w:t>
      </w:r>
    </w:p>
    <w:p w14:paraId="255C2280">
      <w:pPr>
        <w:spacing w:line="400" w:lineRule="exact"/>
        <w:ind w:firstLine="480" w:firstLineChars="200"/>
        <w:outlineLvl w:val="1"/>
        <w:rPr>
          <w:rFonts w:ascii="仿宋" w:hAnsi="仿宋" w:eastAsia="仿宋"/>
          <w:sz w:val="24"/>
          <w:szCs w:val="24"/>
        </w:rPr>
      </w:pPr>
      <w:r>
        <w:rPr>
          <w:rFonts w:hint="eastAsia" w:ascii="仿宋" w:hAnsi="仿宋" w:eastAsia="仿宋"/>
          <w:sz w:val="24"/>
          <w:szCs w:val="24"/>
        </w:rPr>
        <w:t>（4）履约保证金不予退还情形：一是成交供应商未按合同要求履约的，其履约保证金全部扣除。二是成交供应商缴纳了履约保证金，但因自身原因被取消成交资格或在成交通知书发出之日起10个日历天（含法定节假日）内成交供应商不按采购文件确定的事项与采购方签订合同的，其履约保证金不予退还；三是法律法规或合同约定的其他情形。</w:t>
      </w:r>
    </w:p>
    <w:p w14:paraId="11E9AE4F">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十获取采购文件的时间、地点及售价：</w:t>
      </w:r>
      <w:bookmarkEnd w:id="7"/>
      <w:bookmarkEnd w:id="8"/>
    </w:p>
    <w:p w14:paraId="7719C0A4">
      <w:pPr>
        <w:spacing w:line="400" w:lineRule="exact"/>
        <w:ind w:firstLine="480" w:firstLineChars="200"/>
        <w:rPr>
          <w:rFonts w:ascii="仿宋" w:hAnsi="仿宋" w:eastAsia="仿宋"/>
          <w:sz w:val="24"/>
          <w:szCs w:val="24"/>
        </w:rPr>
      </w:pPr>
      <w:r>
        <w:rPr>
          <w:rFonts w:hint="eastAsia" w:ascii="仿宋" w:hAnsi="仿宋" w:eastAsia="仿宋"/>
          <w:sz w:val="24"/>
        </w:rPr>
        <w:t>单一来源采购文件自</w:t>
      </w:r>
      <w:r>
        <w:rPr>
          <w:rFonts w:hint="eastAsia" w:ascii="仿宋" w:hAnsi="仿宋" w:eastAsia="仿宋"/>
          <w:color w:val="000000" w:themeColor="text1"/>
          <w:sz w:val="24"/>
          <w14:textFill>
            <w14:solidFill>
              <w14:schemeClr w14:val="tx1"/>
            </w14:solidFill>
          </w14:textFill>
        </w:rPr>
        <w:t>2024年9月2日至2024年9月6日每天上午9:00-12:00，下午13:00-17:00（北京时间）（北京时间，节假日除外）</w:t>
      </w:r>
      <w:r>
        <w:rPr>
          <w:rFonts w:hint="eastAsia" w:ascii="仿宋" w:hAnsi="仿宋" w:eastAsia="仿宋"/>
          <w:sz w:val="24"/>
        </w:rPr>
        <w:t>在</w:t>
      </w:r>
      <w:bookmarkStart w:id="9" w:name="PO_默认文件内容_13"/>
      <w:r>
        <w:rPr>
          <w:rFonts w:hint="eastAsia" w:ascii="仿宋" w:hAnsi="仿宋" w:eastAsia="仿宋"/>
          <w:sz w:val="24"/>
        </w:rPr>
        <w:t>我司指定网站(http://sale.scbid.net)获取，300元/份，具体获取流程详见该网站的“标书领取操作手册”。</w:t>
      </w:r>
    </w:p>
    <w:bookmarkEnd w:id="9"/>
    <w:p w14:paraId="4C727745">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十一、递交报价文件截止时间(以下简称报价截止时间)地点：</w:t>
      </w:r>
    </w:p>
    <w:p w14:paraId="7793741E">
      <w:pPr>
        <w:spacing w:line="400" w:lineRule="exact"/>
        <w:ind w:firstLine="480" w:firstLineChars="200"/>
        <w:rPr>
          <w:rFonts w:ascii="仿宋" w:hAnsi="仿宋" w:eastAsia="仿宋"/>
          <w:color w:val="000000" w:themeColor="text1"/>
          <w:sz w:val="24"/>
          <w:szCs w:val="28"/>
          <w14:textFill>
            <w14:solidFill>
              <w14:schemeClr w14:val="tx1"/>
            </w14:solidFill>
          </w14:textFill>
        </w:rPr>
      </w:pPr>
      <w:r>
        <w:rPr>
          <w:rFonts w:hint="eastAsia" w:ascii="仿宋" w:hAnsi="仿宋" w:eastAsia="仿宋"/>
          <w:sz w:val="24"/>
          <w:szCs w:val="24"/>
        </w:rPr>
        <w:t>时间：</w:t>
      </w:r>
      <w:r>
        <w:rPr>
          <w:rFonts w:hint="eastAsia" w:ascii="仿宋" w:hAnsi="仿宋" w:eastAsia="仿宋"/>
          <w:color w:val="000000" w:themeColor="text1"/>
          <w:sz w:val="24"/>
          <w:szCs w:val="28"/>
          <w14:textFill>
            <w14:solidFill>
              <w14:schemeClr w14:val="tx1"/>
            </w14:solidFill>
          </w14:textFill>
        </w:rPr>
        <w:t>2024年9月9日14:30</w:t>
      </w:r>
      <w:r>
        <w:rPr>
          <w:rFonts w:ascii="仿宋" w:hAnsi="仿宋" w:eastAsia="仿宋"/>
          <w:color w:val="000000" w:themeColor="text1"/>
          <w:sz w:val="24"/>
          <w:szCs w:val="28"/>
          <w14:textFill>
            <w14:solidFill>
              <w14:schemeClr w14:val="tx1"/>
            </w14:solidFill>
          </w14:textFill>
        </w:rPr>
        <w:t>（北京时间）</w:t>
      </w:r>
      <w:r>
        <w:rPr>
          <w:rFonts w:hint="eastAsia" w:ascii="仿宋" w:hAnsi="仿宋" w:eastAsia="仿宋"/>
          <w:sz w:val="24"/>
          <w:szCs w:val="24"/>
        </w:rPr>
        <w:t>。</w:t>
      </w:r>
    </w:p>
    <w:p w14:paraId="2E9D1F15">
      <w:pPr>
        <w:spacing w:line="400" w:lineRule="exact"/>
        <w:ind w:firstLine="480" w:firstLineChars="200"/>
        <w:outlineLvl w:val="1"/>
        <w:rPr>
          <w:rFonts w:ascii="仿宋" w:hAnsi="仿宋" w:eastAsia="仿宋"/>
          <w:sz w:val="24"/>
          <w:szCs w:val="24"/>
        </w:rPr>
      </w:pPr>
      <w:r>
        <w:rPr>
          <w:rFonts w:hint="eastAsia" w:ascii="仿宋" w:hAnsi="仿宋" w:eastAsia="仿宋"/>
          <w:sz w:val="24"/>
          <w:szCs w:val="24"/>
        </w:rPr>
        <w:t>地点: 中国（四川）自由贸易试验区成都市高新区天府四街66号航兴国际广场1号楼17楼。</w:t>
      </w:r>
    </w:p>
    <w:p w14:paraId="2D1216C8">
      <w:pPr>
        <w:spacing w:line="400" w:lineRule="exact"/>
        <w:ind w:firstLine="482" w:firstLineChars="200"/>
        <w:outlineLvl w:val="1"/>
        <w:rPr>
          <w:rFonts w:ascii="仿宋" w:hAnsi="仿宋" w:eastAsia="仿宋"/>
          <w:b/>
          <w:bCs/>
          <w:sz w:val="24"/>
          <w:szCs w:val="24"/>
        </w:rPr>
      </w:pPr>
      <w:r>
        <w:rPr>
          <w:rFonts w:hint="eastAsia" w:ascii="仿宋" w:hAnsi="仿宋" w:eastAsia="仿宋"/>
          <w:b/>
          <w:bCs/>
          <w:sz w:val="24"/>
          <w:szCs w:val="24"/>
        </w:rPr>
        <w:t>十二、谈判时间及地点：</w:t>
      </w:r>
    </w:p>
    <w:p w14:paraId="27576935">
      <w:pPr>
        <w:spacing w:line="400" w:lineRule="exact"/>
        <w:ind w:firstLine="480" w:firstLineChars="200"/>
        <w:rPr>
          <w:rFonts w:ascii="仿宋" w:hAnsi="仿宋" w:eastAsia="仿宋"/>
          <w:color w:val="000000" w:themeColor="text1"/>
          <w:sz w:val="24"/>
          <w:szCs w:val="28"/>
          <w14:textFill>
            <w14:solidFill>
              <w14:schemeClr w14:val="tx1"/>
            </w14:solidFill>
          </w14:textFill>
        </w:rPr>
      </w:pPr>
      <w:r>
        <w:rPr>
          <w:rFonts w:hint="eastAsia" w:ascii="仿宋" w:hAnsi="仿宋" w:eastAsia="仿宋"/>
          <w:sz w:val="24"/>
          <w:szCs w:val="24"/>
        </w:rPr>
        <w:t>时间：</w:t>
      </w:r>
      <w:r>
        <w:rPr>
          <w:rFonts w:hint="eastAsia" w:ascii="仿宋" w:hAnsi="仿宋" w:eastAsia="仿宋"/>
          <w:color w:val="000000" w:themeColor="text1"/>
          <w:sz w:val="24"/>
          <w:szCs w:val="28"/>
          <w14:textFill>
            <w14:solidFill>
              <w14:schemeClr w14:val="tx1"/>
            </w14:solidFill>
          </w14:textFill>
        </w:rPr>
        <w:t>2024年9月9日14:30</w:t>
      </w:r>
      <w:r>
        <w:rPr>
          <w:rFonts w:ascii="仿宋" w:hAnsi="仿宋" w:eastAsia="仿宋"/>
          <w:color w:val="000000" w:themeColor="text1"/>
          <w:sz w:val="24"/>
          <w:szCs w:val="28"/>
          <w14:textFill>
            <w14:solidFill>
              <w14:schemeClr w14:val="tx1"/>
            </w14:solidFill>
          </w14:textFill>
        </w:rPr>
        <w:t>（北京时间）</w:t>
      </w:r>
      <w:r>
        <w:rPr>
          <w:rFonts w:hint="eastAsia" w:ascii="仿宋" w:hAnsi="仿宋" w:eastAsia="仿宋"/>
          <w:sz w:val="24"/>
          <w:szCs w:val="24"/>
        </w:rPr>
        <w:t>。</w:t>
      </w:r>
    </w:p>
    <w:p w14:paraId="6C1D259C">
      <w:pPr>
        <w:widowControl/>
        <w:spacing w:line="360" w:lineRule="auto"/>
        <w:ind w:firstLine="480" w:firstLineChars="200"/>
        <w:outlineLvl w:val="1"/>
        <w:rPr>
          <w:rFonts w:ascii="仿宋" w:hAnsi="仿宋" w:eastAsia="仿宋"/>
          <w:sz w:val="24"/>
          <w:szCs w:val="24"/>
        </w:rPr>
      </w:pPr>
      <w:r>
        <w:rPr>
          <w:rFonts w:hint="eastAsia" w:ascii="仿宋" w:hAnsi="仿宋" w:eastAsia="仿宋"/>
          <w:sz w:val="24"/>
          <w:szCs w:val="24"/>
        </w:rPr>
        <w:t>地点: 中国（四川）自由贸易试验区成都市高新区天府四街66号航兴国际广场1号楼17楼。</w:t>
      </w:r>
    </w:p>
    <w:p w14:paraId="15F6D20B">
      <w:pPr>
        <w:widowControl/>
        <w:spacing w:line="360" w:lineRule="auto"/>
        <w:ind w:firstLine="482" w:firstLineChars="200"/>
        <w:outlineLvl w:val="1"/>
        <w:rPr>
          <w:rFonts w:ascii="仿宋" w:hAnsi="仿宋" w:eastAsia="仿宋"/>
          <w:b/>
          <w:sz w:val="24"/>
          <w:szCs w:val="24"/>
        </w:rPr>
      </w:pPr>
      <w:r>
        <w:rPr>
          <w:rFonts w:hint="eastAsia" w:ascii="仿宋" w:hAnsi="仿宋" w:eastAsia="仿宋"/>
          <w:b/>
          <w:bCs/>
          <w:sz w:val="24"/>
          <w:szCs w:val="24"/>
        </w:rPr>
        <w:t>十三、</w:t>
      </w:r>
      <w:r>
        <w:rPr>
          <w:rFonts w:ascii="仿宋" w:hAnsi="仿宋" w:eastAsia="仿宋"/>
          <w:b/>
          <w:sz w:val="24"/>
          <w:szCs w:val="24"/>
        </w:rPr>
        <w:t>联系人及联系电话</w:t>
      </w:r>
    </w:p>
    <w:p w14:paraId="5ACF17A4">
      <w:pPr>
        <w:spacing w:line="400" w:lineRule="exact"/>
        <w:ind w:firstLine="480" w:firstLineChars="200"/>
        <w:rPr>
          <w:rFonts w:ascii="仿宋" w:hAnsi="仿宋" w:eastAsia="仿宋"/>
          <w:sz w:val="24"/>
          <w:szCs w:val="24"/>
        </w:rPr>
      </w:pPr>
      <w:r>
        <w:rPr>
          <w:rFonts w:hint="eastAsia" w:ascii="仿宋" w:hAnsi="仿宋" w:eastAsia="仿宋"/>
          <w:sz w:val="24"/>
          <w:szCs w:val="24"/>
        </w:rPr>
        <w:t>采 购 人：成都市技师学院</w:t>
      </w:r>
    </w:p>
    <w:p w14:paraId="59469928">
      <w:pPr>
        <w:spacing w:line="400" w:lineRule="exact"/>
        <w:ind w:firstLine="480" w:firstLineChars="200"/>
        <w:rPr>
          <w:rFonts w:ascii="仿宋" w:hAnsi="仿宋" w:eastAsia="仿宋"/>
          <w:sz w:val="24"/>
          <w:szCs w:val="24"/>
        </w:rPr>
      </w:pPr>
      <w:r>
        <w:rPr>
          <w:rFonts w:hint="eastAsia" w:ascii="仿宋" w:hAnsi="仿宋" w:eastAsia="仿宋"/>
          <w:sz w:val="24"/>
          <w:szCs w:val="24"/>
        </w:rPr>
        <w:t>地址：成都市郫都区红光街道港通北三路1899号</w:t>
      </w:r>
    </w:p>
    <w:p w14:paraId="01D8191F">
      <w:pPr>
        <w:spacing w:line="400" w:lineRule="exact"/>
        <w:ind w:firstLine="480" w:firstLineChars="200"/>
        <w:rPr>
          <w:rFonts w:ascii="仿宋" w:hAnsi="仿宋" w:eastAsia="仿宋"/>
          <w:sz w:val="24"/>
          <w:szCs w:val="24"/>
        </w:rPr>
      </w:pPr>
      <w:r>
        <w:rPr>
          <w:rFonts w:hint="eastAsia" w:ascii="仿宋" w:hAnsi="仿宋" w:eastAsia="仿宋"/>
          <w:sz w:val="24"/>
          <w:szCs w:val="24"/>
        </w:rPr>
        <w:t>联系人：王老师</w:t>
      </w:r>
    </w:p>
    <w:p w14:paraId="7DA6C194">
      <w:pPr>
        <w:spacing w:line="400" w:lineRule="exact"/>
        <w:ind w:firstLine="480" w:firstLineChars="200"/>
        <w:rPr>
          <w:rFonts w:ascii="仿宋" w:hAnsi="仿宋" w:eastAsia="仿宋"/>
          <w:sz w:val="24"/>
          <w:szCs w:val="24"/>
        </w:rPr>
      </w:pPr>
      <w:r>
        <w:rPr>
          <w:rFonts w:hint="eastAsia" w:ascii="仿宋" w:hAnsi="仿宋" w:eastAsia="仿宋"/>
          <w:sz w:val="24"/>
          <w:szCs w:val="24"/>
        </w:rPr>
        <w:t>联系电话：028-64907283</w:t>
      </w:r>
    </w:p>
    <w:p w14:paraId="69331DEB">
      <w:pPr>
        <w:spacing w:line="400" w:lineRule="exact"/>
        <w:ind w:firstLine="480" w:firstLineChars="200"/>
        <w:rPr>
          <w:rFonts w:ascii="仿宋" w:hAnsi="仿宋" w:eastAsia="仿宋"/>
          <w:sz w:val="24"/>
          <w:szCs w:val="24"/>
        </w:rPr>
      </w:pPr>
      <w:r>
        <w:rPr>
          <w:rFonts w:hint="eastAsia" w:ascii="仿宋" w:hAnsi="仿宋" w:eastAsia="仿宋"/>
          <w:sz w:val="24"/>
          <w:szCs w:val="24"/>
        </w:rPr>
        <w:t>采购代理机构：四川国际招标有限责任公司</w:t>
      </w:r>
    </w:p>
    <w:p w14:paraId="0403FDA6">
      <w:pPr>
        <w:spacing w:line="400" w:lineRule="exact"/>
        <w:ind w:firstLine="480" w:firstLineChars="200"/>
        <w:rPr>
          <w:rFonts w:ascii="仿宋" w:hAnsi="仿宋" w:eastAsia="仿宋"/>
          <w:sz w:val="24"/>
          <w:szCs w:val="24"/>
        </w:rPr>
      </w:pPr>
      <w:r>
        <w:rPr>
          <w:rFonts w:hint="eastAsia" w:ascii="仿宋" w:hAnsi="仿宋" w:eastAsia="仿宋"/>
          <w:sz w:val="24"/>
          <w:szCs w:val="24"/>
        </w:rPr>
        <w:t>地    址：中国（四川）自由贸易试验区成都市高新区天府四街66号2栋22层1号</w:t>
      </w:r>
    </w:p>
    <w:p w14:paraId="4D9AE952">
      <w:pPr>
        <w:spacing w:line="400" w:lineRule="exact"/>
        <w:ind w:firstLine="480" w:firstLineChars="200"/>
        <w:rPr>
          <w:rFonts w:ascii="仿宋" w:hAnsi="仿宋" w:eastAsia="仿宋"/>
          <w:sz w:val="24"/>
          <w:szCs w:val="24"/>
        </w:rPr>
      </w:pPr>
      <w:r>
        <w:rPr>
          <w:rFonts w:hint="eastAsia" w:ascii="仿宋" w:hAnsi="仿宋" w:eastAsia="仿宋"/>
          <w:sz w:val="24"/>
          <w:szCs w:val="24"/>
        </w:rPr>
        <w:t>邮    编：610000</w:t>
      </w:r>
    </w:p>
    <w:p w14:paraId="1D7433D7">
      <w:pPr>
        <w:spacing w:line="400" w:lineRule="exact"/>
        <w:ind w:firstLine="480" w:firstLineChars="200"/>
        <w:rPr>
          <w:rFonts w:ascii="仿宋" w:hAnsi="仿宋" w:eastAsia="仿宋"/>
          <w:sz w:val="24"/>
          <w:szCs w:val="24"/>
        </w:rPr>
      </w:pPr>
      <w:r>
        <w:rPr>
          <w:rFonts w:hint="eastAsia" w:ascii="仿宋" w:hAnsi="仿宋" w:eastAsia="仿宋"/>
          <w:sz w:val="24"/>
          <w:szCs w:val="24"/>
        </w:rPr>
        <w:t>联 系 人：陈先生</w:t>
      </w:r>
      <w:r>
        <w:rPr>
          <w:rFonts w:hint="eastAsia" w:ascii="仿宋" w:hAnsi="仿宋" w:eastAsia="仿宋"/>
          <w:sz w:val="24"/>
          <w:szCs w:val="24"/>
        </w:rPr>
        <w:tab/>
      </w:r>
    </w:p>
    <w:p w14:paraId="051FA618">
      <w:pPr>
        <w:spacing w:line="400" w:lineRule="exact"/>
        <w:ind w:firstLine="480" w:firstLineChars="200"/>
        <w:rPr>
          <w:rFonts w:ascii="仿宋" w:hAnsi="仿宋" w:eastAsia="仿宋"/>
          <w:sz w:val="24"/>
          <w:szCs w:val="24"/>
        </w:rPr>
      </w:pPr>
      <w:r>
        <w:rPr>
          <w:rFonts w:hint="eastAsia" w:ascii="仿宋" w:hAnsi="仿宋" w:eastAsia="仿宋"/>
          <w:sz w:val="24"/>
          <w:szCs w:val="24"/>
        </w:rPr>
        <w:t>联系电话：13281841080</w:t>
      </w:r>
    </w:p>
    <w:p w14:paraId="603A41D8">
      <w:pPr>
        <w:spacing w:line="400" w:lineRule="exact"/>
        <w:ind w:firstLine="480" w:firstLineChars="200"/>
        <w:rPr>
          <w:rFonts w:ascii="仿宋" w:hAnsi="仿宋" w:eastAsia="仿宋"/>
          <w:sz w:val="24"/>
          <w:szCs w:val="24"/>
        </w:rPr>
      </w:pPr>
      <w:r>
        <w:rPr>
          <w:rFonts w:hint="eastAsia" w:ascii="仿宋" w:hAnsi="仿宋" w:eastAsia="仿宋"/>
          <w:sz w:val="24"/>
          <w:szCs w:val="24"/>
        </w:rPr>
        <w:t>传    真：028-87793161</w:t>
      </w:r>
    </w:p>
    <w:p w14:paraId="5E4CDC1F">
      <w:pPr>
        <w:pStyle w:val="24"/>
        <w:rPr>
          <w:rFonts w:ascii="仿宋" w:hAnsi="仿宋" w:eastAsia="仿宋"/>
        </w:rPr>
      </w:pPr>
      <w:r>
        <w:rPr>
          <w:rFonts w:ascii="仿宋" w:hAnsi="仿宋" w:eastAsia="仿宋"/>
        </w:rPr>
        <w:br w:type="page"/>
      </w:r>
      <w:bookmarkStart w:id="10" w:name="_Toc94213623"/>
      <w:bookmarkStart w:id="11" w:name="PO_默认文件内容_9"/>
      <w:r>
        <w:rPr>
          <w:rFonts w:hint="eastAsia" w:ascii="仿宋" w:hAnsi="仿宋" w:eastAsia="仿宋"/>
        </w:rPr>
        <w:t>第二章  供应商须知</w:t>
      </w:r>
      <w:bookmarkEnd w:id="10"/>
    </w:p>
    <w:p w14:paraId="50B80746">
      <w:pPr>
        <w:widowControl/>
        <w:tabs>
          <w:tab w:val="left" w:pos="2115"/>
          <w:tab w:val="center" w:pos="4542"/>
        </w:tabs>
        <w:spacing w:before="100" w:beforeAutospacing="1" w:after="100" w:afterAutospacing="1" w:line="360" w:lineRule="auto"/>
        <w:jc w:val="center"/>
        <w:outlineLvl w:val="1"/>
        <w:rPr>
          <w:rFonts w:ascii="仿宋" w:hAnsi="仿宋" w:eastAsia="仿宋"/>
          <w:b/>
          <w:sz w:val="30"/>
          <w:szCs w:val="30"/>
        </w:rPr>
      </w:pPr>
      <w:r>
        <w:rPr>
          <w:rFonts w:hint="eastAsia" w:ascii="仿宋" w:hAnsi="仿宋" w:eastAsia="仿宋" w:cs="宋体"/>
          <w:b/>
          <w:spacing w:val="8"/>
          <w:sz w:val="24"/>
          <w:szCs w:val="24"/>
        </w:rPr>
        <w:t>一、总  则</w:t>
      </w:r>
    </w:p>
    <w:p w14:paraId="72308B49">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1.资金来源</w:t>
      </w:r>
    </w:p>
    <w:p w14:paraId="1A21CCA2">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1.1本采购项目资金来源已落实。</w:t>
      </w:r>
    </w:p>
    <w:p w14:paraId="26F820D8">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2.合格的供应商、合格的货物与服务必须满足下列条件:</w:t>
      </w:r>
    </w:p>
    <w:p w14:paraId="6FB3F2FC">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2.1符合第一章《报价邀请》中供应商资格要求并提供了相应资质证明文件的供应商。</w:t>
      </w:r>
    </w:p>
    <w:p w14:paraId="4563D588">
      <w:pPr>
        <w:pStyle w:val="59"/>
        <w:spacing w:line="460" w:lineRule="exact"/>
        <w:rPr>
          <w:rFonts w:ascii="仿宋" w:hAnsi="仿宋" w:eastAsia="仿宋" w:cs="宋体"/>
          <w:spacing w:val="8"/>
          <w:sz w:val="24"/>
        </w:rPr>
      </w:pPr>
      <w:r>
        <w:rPr>
          <w:rFonts w:hint="eastAsia" w:ascii="仿宋" w:hAnsi="仿宋" w:eastAsia="仿宋" w:cs="宋体"/>
          <w:spacing w:val="8"/>
          <w:sz w:val="24"/>
        </w:rPr>
        <w:t>2.2合格的货物与服务必须满足采购文件中技术、商务和其他实质性要求。</w:t>
      </w:r>
    </w:p>
    <w:p w14:paraId="4F11EBC9">
      <w:pPr>
        <w:autoSpaceDE w:val="0"/>
        <w:autoSpaceDN w:val="0"/>
        <w:snapToGrid w:val="0"/>
        <w:spacing w:line="460" w:lineRule="exact"/>
        <w:rPr>
          <w:rFonts w:ascii="仿宋" w:hAnsi="仿宋" w:eastAsia="仿宋" w:cs="宋体"/>
          <w:spacing w:val="8"/>
          <w:sz w:val="24"/>
          <w:szCs w:val="24"/>
        </w:rPr>
      </w:pPr>
      <w:r>
        <w:rPr>
          <w:rFonts w:hint="eastAsia" w:ascii="仿宋" w:hAnsi="仿宋" w:eastAsia="仿宋" w:cs="宋体"/>
          <w:spacing w:val="8"/>
          <w:sz w:val="24"/>
          <w:szCs w:val="24"/>
        </w:rPr>
        <w:t>2.3按照规定获取了采购文件</w:t>
      </w:r>
      <w:r>
        <w:rPr>
          <w:rFonts w:hint="eastAsia" w:ascii="仿宋" w:hAnsi="仿宋" w:eastAsia="仿宋" w:cs="宋体"/>
          <w:b/>
          <w:spacing w:val="8"/>
          <w:sz w:val="24"/>
          <w:szCs w:val="24"/>
        </w:rPr>
        <w:t>（实质性要求）</w:t>
      </w:r>
      <w:r>
        <w:rPr>
          <w:rFonts w:hint="eastAsia" w:ascii="仿宋" w:hAnsi="仿宋" w:eastAsia="仿宋" w:cs="宋体"/>
          <w:spacing w:val="8"/>
          <w:sz w:val="24"/>
          <w:szCs w:val="24"/>
        </w:rPr>
        <w:t>。由代理机构提供供应商获取采购文件情况的相关证明材料，供应商不用提供证明材料。</w:t>
      </w:r>
    </w:p>
    <w:p w14:paraId="1CC70339">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3.报价费用</w:t>
      </w:r>
    </w:p>
    <w:p w14:paraId="7AE7DC36">
      <w:pPr>
        <w:autoSpaceDE w:val="0"/>
        <w:autoSpaceDN w:val="0"/>
        <w:snapToGrid w:val="0"/>
        <w:spacing w:line="440" w:lineRule="exact"/>
        <w:rPr>
          <w:rFonts w:ascii="仿宋" w:hAnsi="仿宋" w:eastAsia="仿宋" w:cs="宋体"/>
          <w:spacing w:val="8"/>
          <w:sz w:val="24"/>
          <w:szCs w:val="24"/>
        </w:rPr>
      </w:pPr>
      <w:r>
        <w:rPr>
          <w:rFonts w:hint="eastAsia" w:ascii="仿宋" w:hAnsi="仿宋" w:eastAsia="仿宋" w:cs="宋体"/>
          <w:spacing w:val="8"/>
          <w:sz w:val="24"/>
          <w:szCs w:val="24"/>
        </w:rPr>
        <w:t>3.1供应商应承担所有与编写和提交报价文件有关的费用，不论报价的结果如何，采购人和采购代理机构在任何情况下均无义务和责任承担这些费用。</w:t>
      </w:r>
    </w:p>
    <w:p w14:paraId="5864279B">
      <w:pPr>
        <w:widowControl/>
        <w:tabs>
          <w:tab w:val="left" w:pos="2115"/>
          <w:tab w:val="center" w:pos="4542"/>
        </w:tabs>
        <w:spacing w:before="100" w:beforeAutospacing="1" w:after="100" w:afterAutospacing="1" w:line="360" w:lineRule="auto"/>
        <w:jc w:val="center"/>
        <w:outlineLvl w:val="1"/>
        <w:rPr>
          <w:rFonts w:ascii="仿宋" w:hAnsi="仿宋" w:eastAsia="仿宋" w:cs="宋体"/>
          <w:b/>
          <w:spacing w:val="8"/>
          <w:sz w:val="24"/>
          <w:szCs w:val="24"/>
        </w:rPr>
      </w:pPr>
      <w:r>
        <w:rPr>
          <w:rFonts w:hint="eastAsia" w:ascii="仿宋" w:hAnsi="仿宋" w:eastAsia="仿宋" w:cs="宋体"/>
          <w:b/>
          <w:spacing w:val="8"/>
          <w:sz w:val="24"/>
          <w:szCs w:val="24"/>
        </w:rPr>
        <w:t>二、采购文件</w:t>
      </w:r>
    </w:p>
    <w:p w14:paraId="766E6C08">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4.采购文件构成</w:t>
      </w:r>
    </w:p>
    <w:p w14:paraId="4B45B7B4">
      <w:pPr>
        <w:autoSpaceDE w:val="0"/>
        <w:autoSpaceDN w:val="0"/>
        <w:snapToGrid w:val="0"/>
        <w:spacing w:line="420" w:lineRule="atLeast"/>
        <w:rPr>
          <w:rFonts w:ascii="仿宋" w:hAnsi="仿宋" w:eastAsia="仿宋" w:cs="宋体"/>
          <w:spacing w:val="8"/>
          <w:sz w:val="24"/>
          <w:szCs w:val="24"/>
        </w:rPr>
      </w:pPr>
      <w:r>
        <w:rPr>
          <w:rFonts w:hint="eastAsia" w:ascii="仿宋" w:hAnsi="仿宋" w:eastAsia="仿宋" w:cs="宋体"/>
          <w:spacing w:val="8"/>
          <w:sz w:val="24"/>
          <w:szCs w:val="24"/>
        </w:rPr>
        <w:t>4.1采购文件包括目录中的内容</w:t>
      </w:r>
    </w:p>
    <w:p w14:paraId="5A44BA62">
      <w:pPr>
        <w:autoSpaceDE w:val="0"/>
        <w:autoSpaceDN w:val="0"/>
        <w:snapToGrid w:val="0"/>
        <w:spacing w:line="420" w:lineRule="atLeast"/>
        <w:rPr>
          <w:rFonts w:ascii="仿宋" w:hAnsi="仿宋" w:eastAsia="仿宋" w:cs="宋体"/>
          <w:spacing w:val="8"/>
          <w:sz w:val="24"/>
          <w:szCs w:val="24"/>
        </w:rPr>
      </w:pPr>
      <w:r>
        <w:rPr>
          <w:rFonts w:hint="eastAsia" w:ascii="仿宋" w:hAnsi="仿宋" w:eastAsia="仿宋" w:cs="宋体"/>
          <w:spacing w:val="8"/>
          <w:sz w:val="24"/>
          <w:szCs w:val="24"/>
        </w:rPr>
        <w:t>4.2供应商应认真阅读采购文件中所有的事项、格式、条款和规范等要求。如果供应商没有按照采购文件要求提交全部资料或者报价文件没有对采购文件在各方面都作出实质性响应，是供应商的风险。没有实质上响应采购文件要求的报价文件将被拒绝。</w:t>
      </w:r>
    </w:p>
    <w:p w14:paraId="4C453F8A">
      <w:pPr>
        <w:autoSpaceDE w:val="0"/>
        <w:autoSpaceDN w:val="0"/>
        <w:snapToGrid w:val="0"/>
        <w:spacing w:line="460" w:lineRule="atLeast"/>
        <w:outlineLvl w:val="2"/>
        <w:rPr>
          <w:rFonts w:ascii="仿宋" w:hAnsi="仿宋" w:eastAsia="仿宋" w:cs="宋体"/>
          <w:b/>
          <w:spacing w:val="8"/>
          <w:sz w:val="24"/>
          <w:szCs w:val="24"/>
        </w:rPr>
      </w:pPr>
      <w:r>
        <w:rPr>
          <w:rFonts w:ascii="仿宋" w:hAnsi="仿宋" w:eastAsia="仿宋" w:cs="宋体"/>
          <w:b/>
          <w:spacing w:val="8"/>
          <w:sz w:val="24"/>
          <w:szCs w:val="24"/>
        </w:rPr>
        <w:t>5</w:t>
      </w:r>
      <w:r>
        <w:rPr>
          <w:rFonts w:hint="eastAsia" w:ascii="仿宋" w:hAnsi="仿宋" w:eastAsia="仿宋" w:cs="宋体"/>
          <w:b/>
          <w:spacing w:val="8"/>
          <w:sz w:val="24"/>
          <w:szCs w:val="24"/>
        </w:rPr>
        <w:t>.采购文件的澄清和修改</w:t>
      </w:r>
    </w:p>
    <w:p w14:paraId="2ED32F6C">
      <w:pPr>
        <w:tabs>
          <w:tab w:val="left" w:pos="720"/>
        </w:tabs>
        <w:spacing w:line="400" w:lineRule="exact"/>
        <w:rPr>
          <w:rFonts w:ascii="仿宋" w:hAnsi="仿宋" w:eastAsia="仿宋"/>
          <w:sz w:val="24"/>
        </w:rPr>
      </w:pPr>
      <w:r>
        <w:rPr>
          <w:rFonts w:hint="eastAsia" w:ascii="仿宋" w:hAnsi="仿宋" w:eastAsia="仿宋" w:cs="宋体"/>
          <w:spacing w:val="8"/>
          <w:sz w:val="24"/>
          <w:szCs w:val="24"/>
        </w:rPr>
        <w:t>5.1</w:t>
      </w:r>
      <w:r>
        <w:rPr>
          <w:rFonts w:hint="eastAsia" w:ascii="仿宋" w:hAnsi="仿宋" w:eastAsia="仿宋"/>
          <w:sz w:val="24"/>
        </w:rPr>
        <w:t>在递交响应文件截止时间前，采购人、采购代理机构可以对采购文件进行澄清或者修改。</w:t>
      </w:r>
    </w:p>
    <w:p w14:paraId="27AF5523">
      <w:pPr>
        <w:tabs>
          <w:tab w:val="left" w:pos="720"/>
        </w:tabs>
        <w:spacing w:line="400" w:lineRule="exact"/>
        <w:rPr>
          <w:rFonts w:ascii="仿宋" w:hAnsi="仿宋" w:eastAsia="仿宋"/>
          <w:sz w:val="24"/>
        </w:rPr>
      </w:pPr>
      <w:r>
        <w:rPr>
          <w:rFonts w:hint="eastAsia" w:ascii="仿宋" w:hAnsi="仿宋" w:eastAsia="仿宋" w:cs="宋体"/>
          <w:spacing w:val="8"/>
          <w:sz w:val="24"/>
          <w:szCs w:val="24"/>
        </w:rPr>
        <w:t>5.</w:t>
      </w:r>
      <w:r>
        <w:rPr>
          <w:rFonts w:ascii="仿宋" w:hAnsi="仿宋" w:eastAsia="仿宋" w:cs="宋体"/>
          <w:spacing w:val="8"/>
          <w:sz w:val="24"/>
          <w:szCs w:val="24"/>
        </w:rPr>
        <w:t>2</w:t>
      </w:r>
      <w:r>
        <w:rPr>
          <w:rFonts w:hint="eastAsia" w:ascii="仿宋" w:hAnsi="仿宋" w:eastAsia="仿宋"/>
          <w:sz w:val="24"/>
        </w:rPr>
        <w:t>采购代理机构对已发出的采购文件进行澄清或者修改，应当以书面形式将澄清或者修改的内容通知所有获取了采购文件的供应商。该澄清或者修改的内容为采购文件的组成部分，澄清或者修改的内容可能影响响应文件编制的，采购人或者采购代理机构书面通知供应商的时间，应当在</w:t>
      </w:r>
      <w:r>
        <w:rPr>
          <w:rFonts w:hint="eastAsia" w:ascii="仿宋" w:hAnsi="仿宋" w:eastAsia="仿宋" w:cs="宋体"/>
          <w:sz w:val="24"/>
        </w:rPr>
        <w:t>提交</w:t>
      </w:r>
      <w:r>
        <w:rPr>
          <w:rFonts w:hint="eastAsia" w:ascii="仿宋" w:hAnsi="仿宋" w:eastAsia="仿宋"/>
          <w:sz w:val="24"/>
        </w:rPr>
        <w:t>首次响应文件截止之日起1个工作日前；不足上述时间的，应当顺延递交响应文件的截止时间。</w:t>
      </w:r>
    </w:p>
    <w:p w14:paraId="51CB2FC7">
      <w:pPr>
        <w:tabs>
          <w:tab w:val="left" w:pos="7665"/>
        </w:tabs>
        <w:spacing w:line="400" w:lineRule="exact"/>
        <w:rPr>
          <w:rFonts w:ascii="仿宋" w:hAnsi="仿宋" w:eastAsia="仿宋"/>
          <w:sz w:val="24"/>
        </w:rPr>
      </w:pPr>
      <w:r>
        <w:rPr>
          <w:rFonts w:hint="eastAsia" w:ascii="仿宋" w:hAnsi="仿宋" w:eastAsia="仿宋" w:cs="宋体"/>
          <w:spacing w:val="8"/>
          <w:sz w:val="24"/>
          <w:szCs w:val="24"/>
        </w:rPr>
        <w:t>5.</w:t>
      </w:r>
      <w:r>
        <w:rPr>
          <w:rFonts w:ascii="仿宋" w:hAnsi="仿宋" w:eastAsia="仿宋" w:cs="宋体"/>
          <w:spacing w:val="8"/>
          <w:sz w:val="24"/>
          <w:szCs w:val="24"/>
        </w:rPr>
        <w:t>3</w:t>
      </w:r>
      <w:r>
        <w:rPr>
          <w:rFonts w:hint="eastAsia" w:ascii="仿宋" w:hAnsi="仿宋" w:eastAsia="仿宋"/>
          <w:sz w:val="24"/>
        </w:rPr>
        <w:t>更正通知将通过供应商报名时备注的电子邮箱发送至获取采购文件的供应商，供应商应于递交响应文件截止前，及时关注电子邮箱，以保证其对采购文件做出正确的响应。供应商未及时关注造成的后果，其责任由供应商自行承担。</w:t>
      </w:r>
    </w:p>
    <w:p w14:paraId="6111BFD9">
      <w:pPr>
        <w:tabs>
          <w:tab w:val="left" w:pos="7665"/>
        </w:tabs>
        <w:spacing w:line="400" w:lineRule="exact"/>
        <w:ind w:firstLine="480" w:firstLineChars="200"/>
        <w:rPr>
          <w:rFonts w:ascii="仿宋" w:hAnsi="仿宋" w:eastAsia="仿宋"/>
          <w:sz w:val="24"/>
        </w:rPr>
      </w:pPr>
      <w:r>
        <w:rPr>
          <w:rFonts w:hint="eastAsia" w:ascii="仿宋" w:hAnsi="仿宋" w:eastAsia="仿宋"/>
          <w:sz w:val="24"/>
        </w:rPr>
        <w:t>供应商在收到相应更正通知后，应以书面形式给予确认。如供应商未给予书面回复，则视为收到并认可该更正通知的内容。</w:t>
      </w:r>
    </w:p>
    <w:p w14:paraId="60784B59">
      <w:pPr>
        <w:tabs>
          <w:tab w:val="left" w:pos="720"/>
        </w:tabs>
        <w:spacing w:line="400" w:lineRule="exact"/>
        <w:rPr>
          <w:rFonts w:ascii="仿宋" w:hAnsi="仿宋" w:eastAsia="仿宋"/>
          <w:sz w:val="24"/>
        </w:rPr>
      </w:pPr>
      <w:r>
        <w:rPr>
          <w:rFonts w:hint="eastAsia" w:ascii="仿宋" w:hAnsi="仿宋" w:eastAsia="仿宋" w:cs="宋体"/>
          <w:spacing w:val="8"/>
          <w:sz w:val="24"/>
          <w:szCs w:val="24"/>
        </w:rPr>
        <w:t>5.</w:t>
      </w:r>
      <w:r>
        <w:rPr>
          <w:rFonts w:ascii="仿宋" w:hAnsi="仿宋" w:eastAsia="仿宋" w:cs="宋体"/>
          <w:spacing w:val="8"/>
          <w:sz w:val="24"/>
          <w:szCs w:val="24"/>
        </w:rPr>
        <w:t>4</w:t>
      </w:r>
      <w:r>
        <w:rPr>
          <w:rFonts w:hint="eastAsia" w:ascii="仿宋" w:hAnsi="仿宋" w:eastAsia="仿宋"/>
          <w:sz w:val="24"/>
        </w:rPr>
        <w:t>供应商认为需要对采购文件进行澄清或者修改的，可以以书面形式向采购人或采购代理机构提出申请，由采购人或采购代理机构决定是否采纳供应商的申请事项。</w:t>
      </w:r>
    </w:p>
    <w:p w14:paraId="35E1229A">
      <w:pPr>
        <w:widowControl/>
        <w:tabs>
          <w:tab w:val="left" w:pos="2115"/>
          <w:tab w:val="center" w:pos="4542"/>
        </w:tabs>
        <w:spacing w:before="100" w:beforeAutospacing="1" w:after="100" w:afterAutospacing="1" w:line="360" w:lineRule="auto"/>
        <w:jc w:val="center"/>
        <w:outlineLvl w:val="1"/>
        <w:rPr>
          <w:rFonts w:ascii="仿宋" w:hAnsi="仿宋" w:eastAsia="仿宋" w:cs="宋体"/>
          <w:b/>
          <w:spacing w:val="8"/>
          <w:sz w:val="24"/>
          <w:szCs w:val="24"/>
        </w:rPr>
      </w:pPr>
      <w:r>
        <w:rPr>
          <w:rFonts w:hint="eastAsia" w:ascii="仿宋" w:hAnsi="仿宋" w:eastAsia="仿宋" w:cs="宋体"/>
          <w:b/>
          <w:spacing w:val="8"/>
          <w:sz w:val="24"/>
          <w:szCs w:val="24"/>
        </w:rPr>
        <w:t>三、报价文件的编制</w:t>
      </w:r>
    </w:p>
    <w:p w14:paraId="13847E96">
      <w:pPr>
        <w:autoSpaceDE w:val="0"/>
        <w:autoSpaceDN w:val="0"/>
        <w:snapToGrid w:val="0"/>
        <w:spacing w:line="460" w:lineRule="atLeast"/>
        <w:outlineLvl w:val="2"/>
        <w:rPr>
          <w:rFonts w:ascii="仿宋" w:hAnsi="仿宋" w:eastAsia="仿宋" w:cs="宋体"/>
          <w:b/>
          <w:spacing w:val="8"/>
          <w:sz w:val="24"/>
          <w:szCs w:val="24"/>
        </w:rPr>
      </w:pPr>
      <w:r>
        <w:rPr>
          <w:rFonts w:ascii="仿宋" w:hAnsi="仿宋" w:eastAsia="仿宋" w:cs="宋体"/>
          <w:b/>
          <w:spacing w:val="8"/>
          <w:sz w:val="24"/>
          <w:szCs w:val="24"/>
        </w:rPr>
        <w:t>6</w:t>
      </w:r>
      <w:r>
        <w:rPr>
          <w:rFonts w:hint="eastAsia" w:ascii="仿宋" w:hAnsi="仿宋" w:eastAsia="仿宋" w:cs="宋体"/>
          <w:b/>
          <w:spacing w:val="8"/>
          <w:sz w:val="24"/>
          <w:szCs w:val="24"/>
        </w:rPr>
        <w:t>.报价的语言</w:t>
      </w:r>
    </w:p>
    <w:p w14:paraId="65926C0D">
      <w:pPr>
        <w:autoSpaceDE w:val="0"/>
        <w:autoSpaceDN w:val="0"/>
        <w:snapToGrid w:val="0"/>
        <w:spacing w:line="460" w:lineRule="atLeast"/>
        <w:rPr>
          <w:rFonts w:ascii="仿宋" w:hAnsi="仿宋" w:eastAsia="仿宋" w:cs="宋体"/>
          <w:spacing w:val="8"/>
          <w:sz w:val="24"/>
          <w:szCs w:val="24"/>
        </w:rPr>
      </w:pPr>
      <w:r>
        <w:rPr>
          <w:rFonts w:ascii="仿宋" w:hAnsi="仿宋" w:eastAsia="仿宋" w:cs="宋体"/>
          <w:spacing w:val="8"/>
          <w:sz w:val="24"/>
          <w:szCs w:val="24"/>
        </w:rPr>
        <w:t>6</w:t>
      </w:r>
      <w:r>
        <w:rPr>
          <w:rFonts w:hint="eastAsia" w:ascii="仿宋" w:hAnsi="仿宋" w:eastAsia="仿宋" w:cs="宋体"/>
          <w:spacing w:val="8"/>
          <w:sz w:val="24"/>
          <w:szCs w:val="24"/>
        </w:rPr>
        <w:t>.1供应商提交的报价文件以及供应商与采购人和采购代理机构就有关报价的所有来往函电均应使用中文。供应商可以提交用其他语言打印的资料，但有关的段落必须翻译成中文，在有差异和矛盾时以中文为准。未翻译的外文资料，单一来源协商小组可将其视为无效材料。</w:t>
      </w:r>
    </w:p>
    <w:p w14:paraId="24EE55CF">
      <w:pPr>
        <w:autoSpaceDE w:val="0"/>
        <w:autoSpaceDN w:val="0"/>
        <w:snapToGrid w:val="0"/>
        <w:spacing w:line="460" w:lineRule="atLeast"/>
        <w:outlineLvl w:val="2"/>
        <w:rPr>
          <w:rFonts w:ascii="仿宋" w:hAnsi="仿宋" w:eastAsia="仿宋" w:cs="宋体"/>
          <w:b/>
          <w:spacing w:val="8"/>
          <w:sz w:val="24"/>
          <w:szCs w:val="24"/>
        </w:rPr>
      </w:pPr>
      <w:r>
        <w:rPr>
          <w:rFonts w:ascii="仿宋" w:hAnsi="仿宋" w:eastAsia="仿宋" w:cs="宋体"/>
          <w:b/>
          <w:spacing w:val="8"/>
          <w:sz w:val="24"/>
          <w:szCs w:val="24"/>
        </w:rPr>
        <w:t>7</w:t>
      </w:r>
      <w:r>
        <w:rPr>
          <w:rFonts w:hint="eastAsia" w:ascii="仿宋" w:hAnsi="仿宋" w:eastAsia="仿宋" w:cs="宋体"/>
          <w:b/>
          <w:spacing w:val="8"/>
          <w:sz w:val="24"/>
          <w:szCs w:val="24"/>
        </w:rPr>
        <w:t>.报价</w:t>
      </w:r>
    </w:p>
    <w:p w14:paraId="721D9BA5">
      <w:pPr>
        <w:autoSpaceDE w:val="0"/>
        <w:autoSpaceDN w:val="0"/>
        <w:snapToGrid w:val="0"/>
        <w:spacing w:line="460" w:lineRule="atLeast"/>
        <w:rPr>
          <w:rFonts w:ascii="仿宋" w:hAnsi="仿宋" w:eastAsia="仿宋" w:cs="宋体"/>
          <w:spacing w:val="8"/>
          <w:sz w:val="24"/>
          <w:szCs w:val="24"/>
        </w:rPr>
      </w:pPr>
      <w:r>
        <w:rPr>
          <w:rFonts w:ascii="仿宋" w:hAnsi="仿宋" w:eastAsia="仿宋" w:cs="宋体"/>
          <w:spacing w:val="8"/>
          <w:sz w:val="24"/>
          <w:szCs w:val="24"/>
        </w:rPr>
        <w:t>7</w:t>
      </w:r>
      <w:r>
        <w:rPr>
          <w:rFonts w:hint="eastAsia" w:ascii="仿宋" w:hAnsi="仿宋" w:eastAsia="仿宋" w:cs="宋体"/>
          <w:spacing w:val="8"/>
          <w:sz w:val="24"/>
          <w:szCs w:val="24"/>
        </w:rPr>
        <w:t>.1供应商应在报价文件中的报价表上标明，本合同拟提供货物/服务的单价为准。任何有选择的报价将不予接受，每种货物/服务只允许有一个报价。</w:t>
      </w:r>
    </w:p>
    <w:p w14:paraId="62151152">
      <w:pPr>
        <w:autoSpaceDE w:val="0"/>
        <w:autoSpaceDN w:val="0"/>
        <w:snapToGrid w:val="0"/>
        <w:spacing w:line="460" w:lineRule="atLeast"/>
        <w:rPr>
          <w:rFonts w:ascii="仿宋" w:hAnsi="仿宋" w:eastAsia="仿宋" w:cs="宋体"/>
          <w:spacing w:val="8"/>
          <w:sz w:val="24"/>
          <w:szCs w:val="24"/>
        </w:rPr>
      </w:pPr>
      <w:r>
        <w:rPr>
          <w:rFonts w:ascii="仿宋" w:hAnsi="仿宋" w:eastAsia="仿宋" w:cs="宋体"/>
          <w:spacing w:val="8"/>
          <w:sz w:val="24"/>
          <w:szCs w:val="24"/>
        </w:rPr>
        <w:t>7</w:t>
      </w:r>
      <w:r>
        <w:rPr>
          <w:rFonts w:hint="eastAsia" w:ascii="仿宋" w:hAnsi="仿宋" w:eastAsia="仿宋" w:cs="宋体"/>
          <w:spacing w:val="8"/>
          <w:sz w:val="24"/>
          <w:szCs w:val="24"/>
        </w:rPr>
        <w:t>.2详细填写分项报价表。</w:t>
      </w:r>
    </w:p>
    <w:p w14:paraId="43F438D1">
      <w:pPr>
        <w:autoSpaceDE w:val="0"/>
        <w:autoSpaceDN w:val="0"/>
        <w:snapToGrid w:val="0"/>
        <w:spacing w:line="460" w:lineRule="atLeast"/>
        <w:rPr>
          <w:rFonts w:ascii="仿宋" w:hAnsi="仿宋" w:eastAsia="仿宋" w:cs="宋体"/>
          <w:spacing w:val="8"/>
          <w:sz w:val="24"/>
          <w:szCs w:val="24"/>
        </w:rPr>
      </w:pPr>
      <w:r>
        <w:rPr>
          <w:rFonts w:ascii="仿宋" w:hAnsi="仿宋" w:eastAsia="仿宋" w:cs="宋体"/>
          <w:spacing w:val="8"/>
          <w:sz w:val="24"/>
          <w:szCs w:val="24"/>
        </w:rPr>
        <w:t>7</w:t>
      </w:r>
      <w:r>
        <w:rPr>
          <w:rFonts w:hint="eastAsia" w:ascii="仿宋" w:hAnsi="仿宋" w:eastAsia="仿宋" w:cs="宋体"/>
          <w:spacing w:val="8"/>
          <w:sz w:val="24"/>
          <w:szCs w:val="24"/>
        </w:rPr>
        <w:t>.3供应商按照上述第</w:t>
      </w:r>
      <w:r>
        <w:rPr>
          <w:rFonts w:ascii="仿宋" w:hAnsi="仿宋" w:eastAsia="仿宋" w:cs="宋体"/>
          <w:spacing w:val="8"/>
          <w:sz w:val="24"/>
          <w:szCs w:val="24"/>
        </w:rPr>
        <w:t>7</w:t>
      </w:r>
      <w:r>
        <w:rPr>
          <w:rFonts w:hint="eastAsia" w:ascii="仿宋" w:hAnsi="仿宋" w:eastAsia="仿宋" w:cs="宋体"/>
          <w:spacing w:val="8"/>
          <w:sz w:val="24"/>
          <w:szCs w:val="24"/>
        </w:rPr>
        <w:t>．2条要求分类报价，其目的是便于采购人和采购代理机构评审，但在任何情况下并不限制采购人以任何条款签订合同的权利。</w:t>
      </w:r>
    </w:p>
    <w:p w14:paraId="33A11934">
      <w:pPr>
        <w:autoSpaceDE w:val="0"/>
        <w:autoSpaceDN w:val="0"/>
        <w:snapToGrid w:val="0"/>
        <w:spacing w:line="460" w:lineRule="atLeast"/>
        <w:rPr>
          <w:rFonts w:ascii="仿宋" w:hAnsi="仿宋" w:eastAsia="仿宋" w:cs="宋体"/>
          <w:spacing w:val="8"/>
          <w:sz w:val="24"/>
          <w:szCs w:val="24"/>
        </w:rPr>
      </w:pPr>
      <w:r>
        <w:rPr>
          <w:rFonts w:ascii="仿宋" w:hAnsi="仿宋" w:eastAsia="仿宋" w:cs="宋体"/>
          <w:spacing w:val="8"/>
          <w:sz w:val="24"/>
          <w:szCs w:val="24"/>
        </w:rPr>
        <w:t>7</w:t>
      </w:r>
      <w:r>
        <w:rPr>
          <w:rFonts w:hint="eastAsia" w:ascii="仿宋" w:hAnsi="仿宋" w:eastAsia="仿宋" w:cs="宋体"/>
          <w:spacing w:val="8"/>
          <w:sz w:val="24"/>
          <w:szCs w:val="24"/>
        </w:rPr>
        <w:t>.4报价表里标明的价格在合同执行过程中是固定不变的，不得以任何理由予以变更。以可调整的价格提交的报价将作为非响应性报价而予以拒绝。</w:t>
      </w:r>
    </w:p>
    <w:p w14:paraId="2B2B45FC">
      <w:pPr>
        <w:autoSpaceDE w:val="0"/>
        <w:autoSpaceDN w:val="0"/>
        <w:snapToGrid w:val="0"/>
        <w:spacing w:line="460" w:lineRule="atLeast"/>
        <w:outlineLvl w:val="2"/>
        <w:rPr>
          <w:rFonts w:ascii="仿宋" w:hAnsi="仿宋" w:eastAsia="仿宋" w:cs="宋体"/>
          <w:b/>
          <w:spacing w:val="8"/>
          <w:sz w:val="24"/>
          <w:szCs w:val="24"/>
        </w:rPr>
      </w:pPr>
      <w:r>
        <w:rPr>
          <w:rFonts w:ascii="仿宋" w:hAnsi="仿宋" w:eastAsia="仿宋" w:cs="宋体"/>
          <w:b/>
          <w:spacing w:val="8"/>
          <w:sz w:val="24"/>
          <w:szCs w:val="24"/>
        </w:rPr>
        <w:t>8</w:t>
      </w:r>
      <w:r>
        <w:rPr>
          <w:rFonts w:hint="eastAsia" w:ascii="仿宋" w:hAnsi="仿宋" w:eastAsia="仿宋" w:cs="宋体"/>
          <w:b/>
          <w:spacing w:val="8"/>
          <w:sz w:val="24"/>
          <w:szCs w:val="24"/>
        </w:rPr>
        <w:t>.报价货币</w:t>
      </w:r>
    </w:p>
    <w:p w14:paraId="45E1E939">
      <w:pPr>
        <w:autoSpaceDE w:val="0"/>
        <w:autoSpaceDN w:val="0"/>
        <w:snapToGrid w:val="0"/>
        <w:spacing w:line="460" w:lineRule="atLeast"/>
        <w:rPr>
          <w:rFonts w:ascii="仿宋" w:hAnsi="仿宋" w:eastAsia="仿宋" w:cs="宋体"/>
          <w:spacing w:val="8"/>
          <w:sz w:val="24"/>
          <w:szCs w:val="24"/>
        </w:rPr>
      </w:pPr>
      <w:r>
        <w:rPr>
          <w:rFonts w:ascii="仿宋" w:hAnsi="仿宋" w:eastAsia="仿宋" w:cs="宋体"/>
          <w:spacing w:val="8"/>
          <w:sz w:val="24"/>
          <w:szCs w:val="24"/>
        </w:rPr>
        <w:t>8</w:t>
      </w:r>
      <w:r>
        <w:rPr>
          <w:rFonts w:hint="eastAsia" w:ascii="仿宋" w:hAnsi="仿宋" w:eastAsia="仿宋" w:cs="宋体"/>
          <w:spacing w:val="8"/>
          <w:sz w:val="24"/>
          <w:szCs w:val="24"/>
        </w:rPr>
        <w:t>.1报价应以人民币报价。</w:t>
      </w:r>
    </w:p>
    <w:p w14:paraId="6A4B4F75">
      <w:pPr>
        <w:autoSpaceDE w:val="0"/>
        <w:autoSpaceDN w:val="0"/>
        <w:snapToGrid w:val="0"/>
        <w:spacing w:line="460" w:lineRule="atLeast"/>
        <w:outlineLvl w:val="2"/>
        <w:rPr>
          <w:rFonts w:ascii="仿宋" w:hAnsi="仿宋" w:eastAsia="仿宋" w:cs="宋体"/>
          <w:b/>
          <w:spacing w:val="8"/>
          <w:sz w:val="24"/>
          <w:szCs w:val="24"/>
        </w:rPr>
      </w:pPr>
      <w:r>
        <w:rPr>
          <w:rFonts w:ascii="仿宋" w:hAnsi="仿宋" w:eastAsia="仿宋" w:cs="宋体"/>
          <w:b/>
          <w:spacing w:val="8"/>
          <w:sz w:val="24"/>
          <w:szCs w:val="24"/>
        </w:rPr>
        <w:t>9</w:t>
      </w:r>
      <w:r>
        <w:rPr>
          <w:rFonts w:hint="eastAsia" w:ascii="仿宋" w:hAnsi="仿宋" w:eastAsia="仿宋" w:cs="宋体"/>
          <w:b/>
          <w:spacing w:val="8"/>
          <w:sz w:val="24"/>
          <w:szCs w:val="24"/>
        </w:rPr>
        <w:t>.证明供应商合格和资格的文件</w:t>
      </w:r>
    </w:p>
    <w:p w14:paraId="18ABE67C">
      <w:pPr>
        <w:autoSpaceDE w:val="0"/>
        <w:autoSpaceDN w:val="0"/>
        <w:snapToGrid w:val="0"/>
        <w:spacing w:line="640" w:lineRule="exact"/>
        <w:rPr>
          <w:rFonts w:ascii="仿宋" w:hAnsi="仿宋" w:eastAsia="仿宋" w:cs="宋体"/>
          <w:bCs/>
          <w:spacing w:val="8"/>
          <w:sz w:val="24"/>
          <w:szCs w:val="24"/>
        </w:rPr>
      </w:pPr>
      <w:r>
        <w:rPr>
          <w:rFonts w:ascii="仿宋" w:hAnsi="仿宋" w:eastAsia="仿宋" w:cs="宋体"/>
          <w:bCs/>
          <w:spacing w:val="8"/>
          <w:sz w:val="24"/>
          <w:szCs w:val="24"/>
        </w:rPr>
        <w:t>9</w:t>
      </w:r>
      <w:r>
        <w:rPr>
          <w:rFonts w:hint="eastAsia" w:ascii="仿宋" w:hAnsi="仿宋" w:eastAsia="仿宋" w:cs="宋体"/>
          <w:bCs/>
          <w:spacing w:val="8"/>
          <w:sz w:val="24"/>
          <w:szCs w:val="24"/>
        </w:rPr>
        <w:t>.1按照报价邀请中供应商资格要求，提供真实、有效的证明文件</w:t>
      </w:r>
    </w:p>
    <w:p w14:paraId="0D5C1A82">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0</w:t>
      </w:r>
      <w:r>
        <w:rPr>
          <w:rFonts w:hint="eastAsia" w:ascii="仿宋" w:hAnsi="仿宋" w:eastAsia="仿宋" w:cs="宋体"/>
          <w:b/>
          <w:spacing w:val="8"/>
          <w:sz w:val="24"/>
          <w:szCs w:val="24"/>
        </w:rPr>
        <w:t>.证明货物/服务的合格性和符合采购文件规定的文件</w:t>
      </w:r>
    </w:p>
    <w:p w14:paraId="77E2A2DB">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0</w:t>
      </w:r>
      <w:r>
        <w:rPr>
          <w:rFonts w:hint="eastAsia" w:ascii="仿宋" w:hAnsi="仿宋" w:eastAsia="仿宋" w:cs="宋体"/>
          <w:spacing w:val="8"/>
          <w:sz w:val="24"/>
          <w:szCs w:val="24"/>
        </w:rPr>
        <w:t>.1供应商应提交根据采购文件要求提供的所有货物及其服务的合格性以及符合采购文件规定的证明文件，并作为其报价文件的一部分。</w:t>
      </w:r>
    </w:p>
    <w:p w14:paraId="25D27060">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0</w:t>
      </w:r>
      <w:r>
        <w:rPr>
          <w:rFonts w:hint="eastAsia" w:ascii="仿宋" w:hAnsi="仿宋" w:eastAsia="仿宋" w:cs="宋体"/>
          <w:spacing w:val="8"/>
          <w:sz w:val="24"/>
          <w:szCs w:val="24"/>
        </w:rPr>
        <w:t>.2证明货物和服务与采购文件的要求相一致的文件可以是文字资料、图纸和数据，供应商应提供：</w:t>
      </w:r>
    </w:p>
    <w:p w14:paraId="48758734">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(1)货物/服务主要技术指标和运行性能的详细说明；</w:t>
      </w:r>
    </w:p>
    <w:p w14:paraId="52EEA70F">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(2)与采购文件技术规格的要求进行对照，指出自己提供货物和服务是否做出实质性的响应；并填报技术规格响应/偏离表</w:t>
      </w:r>
    </w:p>
    <w:p w14:paraId="467C5BD4">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0</w:t>
      </w:r>
      <w:r>
        <w:rPr>
          <w:rFonts w:hint="eastAsia" w:ascii="仿宋" w:hAnsi="仿宋" w:eastAsia="仿宋" w:cs="宋体"/>
          <w:spacing w:val="8"/>
          <w:sz w:val="24"/>
          <w:szCs w:val="24"/>
        </w:rPr>
        <w:t>.3供应商在阐述第1</w:t>
      </w:r>
      <w:r>
        <w:rPr>
          <w:rFonts w:ascii="仿宋" w:hAnsi="仿宋" w:eastAsia="仿宋" w:cs="宋体"/>
          <w:spacing w:val="8"/>
          <w:sz w:val="24"/>
          <w:szCs w:val="24"/>
        </w:rPr>
        <w:t>0</w:t>
      </w:r>
      <w:r>
        <w:rPr>
          <w:rFonts w:hint="eastAsia" w:ascii="仿宋" w:hAnsi="仿宋" w:eastAsia="仿宋" w:cs="宋体"/>
          <w:spacing w:val="8"/>
          <w:sz w:val="24"/>
          <w:szCs w:val="24"/>
        </w:rPr>
        <w:t>．2时应注意：采购文件技术规格中指出的工艺、材料和设备的标准以及参照的牌号或分类号除了特别指定的以外仅起说明作用，并没有限制性，供应商在报价中可以选用替代标准，牌号或分类号，但这些替代要实质上优于或相当于技术规格的要求，并且使采购人满意。</w:t>
      </w:r>
    </w:p>
    <w:p w14:paraId="55338BBC">
      <w:pPr>
        <w:autoSpaceDE w:val="0"/>
        <w:autoSpaceDN w:val="0"/>
        <w:snapToGrid w:val="0"/>
        <w:spacing w:line="46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0</w:t>
      </w:r>
      <w:r>
        <w:rPr>
          <w:rFonts w:hint="eastAsia" w:ascii="仿宋" w:hAnsi="仿宋" w:eastAsia="仿宋" w:cs="宋体"/>
          <w:spacing w:val="8"/>
          <w:sz w:val="24"/>
          <w:szCs w:val="24"/>
        </w:rPr>
        <w:t>.4供应商提供的采购标的成本、同类项目合同价格以及相关专利、专有技术等情况说明。</w:t>
      </w:r>
    </w:p>
    <w:p w14:paraId="3A60BFA1">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1</w:t>
      </w:r>
      <w:r>
        <w:rPr>
          <w:rFonts w:hint="eastAsia" w:ascii="仿宋" w:hAnsi="仿宋" w:eastAsia="仿宋" w:cs="宋体"/>
          <w:b/>
          <w:spacing w:val="8"/>
          <w:sz w:val="24"/>
          <w:szCs w:val="24"/>
        </w:rPr>
        <w:t>.报价保证金</w:t>
      </w:r>
    </w:p>
    <w:p w14:paraId="746C71B1">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本项目不收取报价保证金。</w:t>
      </w:r>
    </w:p>
    <w:p w14:paraId="12C7E990">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2</w:t>
      </w:r>
      <w:r>
        <w:rPr>
          <w:rFonts w:hint="eastAsia" w:ascii="仿宋" w:hAnsi="仿宋" w:eastAsia="仿宋" w:cs="宋体"/>
          <w:b/>
          <w:spacing w:val="8"/>
          <w:sz w:val="24"/>
          <w:szCs w:val="24"/>
        </w:rPr>
        <w:t>.报价有效期</w:t>
      </w:r>
    </w:p>
    <w:p w14:paraId="0CA3C85F">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2</w:t>
      </w:r>
      <w:r>
        <w:rPr>
          <w:rFonts w:hint="eastAsia" w:ascii="仿宋" w:hAnsi="仿宋" w:eastAsia="仿宋" w:cs="宋体"/>
          <w:spacing w:val="8"/>
          <w:sz w:val="24"/>
          <w:szCs w:val="24"/>
        </w:rPr>
        <w:t>.1报价文件应从采购之日起，在“报价邀请”所规定的以日历天计算的报价有效期内有效。报价有效期比规定短的可以视为非响应报价而予以拒绝。</w:t>
      </w:r>
    </w:p>
    <w:p w14:paraId="08929561">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2</w:t>
      </w:r>
      <w:r>
        <w:rPr>
          <w:rFonts w:hint="eastAsia" w:ascii="仿宋" w:hAnsi="仿宋" w:eastAsia="仿宋" w:cs="宋体"/>
          <w:spacing w:val="8"/>
          <w:sz w:val="24"/>
          <w:szCs w:val="24"/>
        </w:rPr>
        <w:t>.2在特殊情况下，在原报价有效期期满之前，采购人和采购代理机构可征得供应商同意延长报价有效期。这种要求与答复均应为书面形式如电传、传真等。供应商可以拒绝采购人、采购代理机构的这种要求但不被不予退还报价保证金。同意延长的供应商既不能被要求也不允许修改其报价文件，但要相应延长其报价保证金的有效期。</w:t>
      </w:r>
    </w:p>
    <w:p w14:paraId="3F2EA917">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2</w:t>
      </w:r>
      <w:r>
        <w:rPr>
          <w:rFonts w:hint="eastAsia" w:ascii="仿宋" w:hAnsi="仿宋" w:eastAsia="仿宋" w:cs="宋体"/>
          <w:spacing w:val="8"/>
          <w:sz w:val="24"/>
          <w:szCs w:val="24"/>
        </w:rPr>
        <w:t>.3响应有效期: 自采购之日起90个日历日。</w:t>
      </w:r>
    </w:p>
    <w:p w14:paraId="29430B18">
      <w:pPr>
        <w:autoSpaceDE w:val="0"/>
        <w:autoSpaceDN w:val="0"/>
        <w:snapToGrid w:val="0"/>
        <w:spacing w:line="460" w:lineRule="atLeast"/>
        <w:outlineLvl w:val="2"/>
        <w:rPr>
          <w:rFonts w:ascii="仿宋" w:hAnsi="仿宋" w:eastAsia="仿宋" w:cs="宋体"/>
          <w:b/>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3</w:t>
      </w:r>
      <w:r>
        <w:rPr>
          <w:rFonts w:hint="eastAsia" w:ascii="仿宋" w:hAnsi="仿宋" w:eastAsia="仿宋" w:cs="宋体"/>
          <w:b/>
          <w:spacing w:val="8"/>
          <w:sz w:val="24"/>
          <w:szCs w:val="24"/>
        </w:rPr>
        <w:t>.报价文件的式样和签署</w:t>
      </w:r>
    </w:p>
    <w:p w14:paraId="44884A1F">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3</w:t>
      </w:r>
      <w:r>
        <w:rPr>
          <w:rFonts w:hint="eastAsia" w:ascii="仿宋" w:hAnsi="仿宋" w:eastAsia="仿宋" w:cs="宋体"/>
          <w:spacing w:val="8"/>
          <w:sz w:val="24"/>
          <w:szCs w:val="24"/>
        </w:rPr>
        <w:t>.1报价供应商应针对所参加报价的每一个包分别准备一套报价文件（包括一份正本和“报价邀请”规定数目的副本），每套报价文件须清楚地标明“正本”或“副本”。一旦正本和副本不符，以正本为准。</w:t>
      </w:r>
    </w:p>
    <w:p w14:paraId="56A57F33">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3</w:t>
      </w:r>
      <w:r>
        <w:rPr>
          <w:rFonts w:hint="eastAsia" w:ascii="仿宋" w:hAnsi="仿宋" w:eastAsia="仿宋" w:cs="宋体"/>
          <w:spacing w:val="8"/>
          <w:sz w:val="24"/>
          <w:szCs w:val="24"/>
        </w:rPr>
        <w:t>.2报价文件的正本和所有的副本均需打印或用不退色墨水书写并由供应商法定代表人/单位负责人或经法定代表人/单位负责人正式授权并对供应商有约束力的授权代表签字。授权代表须将以书面形式出具的“法定代表人/单位负责人授权书”附在报价文件中。</w:t>
      </w:r>
    </w:p>
    <w:p w14:paraId="5C9F5BFB">
      <w:pPr>
        <w:autoSpaceDE w:val="0"/>
        <w:autoSpaceDN w:val="0"/>
        <w:snapToGrid w:val="0"/>
        <w:spacing w:line="380" w:lineRule="atLeast"/>
        <w:rPr>
          <w:rFonts w:ascii="仿宋" w:hAnsi="仿宋" w:eastAsia="仿宋" w:cs="黑体"/>
          <w:b/>
          <w:spacing w:val="8"/>
          <w:sz w:val="24"/>
          <w:szCs w:val="24"/>
        </w:rPr>
      </w:pPr>
      <w:r>
        <w:rPr>
          <w:rFonts w:hint="eastAsia" w:ascii="仿宋" w:hAnsi="仿宋" w:eastAsia="仿宋" w:cs="宋体"/>
          <w:spacing w:val="8"/>
          <w:sz w:val="24"/>
          <w:szCs w:val="24"/>
        </w:rPr>
        <w:t>1</w:t>
      </w:r>
      <w:r>
        <w:rPr>
          <w:rFonts w:ascii="仿宋" w:hAnsi="仿宋" w:eastAsia="仿宋" w:cs="宋体"/>
          <w:spacing w:val="8"/>
          <w:sz w:val="24"/>
          <w:szCs w:val="24"/>
        </w:rPr>
        <w:t>3</w:t>
      </w:r>
      <w:r>
        <w:rPr>
          <w:rFonts w:hint="eastAsia" w:ascii="仿宋" w:hAnsi="仿宋" w:eastAsia="仿宋" w:cs="宋体"/>
          <w:spacing w:val="8"/>
          <w:sz w:val="24"/>
          <w:szCs w:val="24"/>
        </w:rPr>
        <w:t>.3除供应商对错处做必要修改外，报价文件不得行间插字、涂改和增删，如有修改错漏处，必须由供应商法定代表人/单位负责人或其授权代表签字。</w:t>
      </w:r>
    </w:p>
    <w:p w14:paraId="346BE21E">
      <w:pPr>
        <w:widowControl/>
        <w:tabs>
          <w:tab w:val="left" w:pos="2115"/>
          <w:tab w:val="center" w:pos="4542"/>
        </w:tabs>
        <w:spacing w:before="100" w:beforeAutospacing="1" w:after="100" w:afterAutospacing="1" w:line="360" w:lineRule="auto"/>
        <w:jc w:val="center"/>
        <w:outlineLvl w:val="1"/>
        <w:rPr>
          <w:rFonts w:ascii="仿宋" w:hAnsi="仿宋" w:eastAsia="仿宋" w:cs="宋体"/>
          <w:b/>
          <w:spacing w:val="8"/>
          <w:sz w:val="24"/>
          <w:szCs w:val="24"/>
        </w:rPr>
      </w:pPr>
      <w:r>
        <w:rPr>
          <w:rFonts w:hint="eastAsia" w:ascii="仿宋" w:hAnsi="仿宋" w:eastAsia="仿宋" w:cs="宋体"/>
          <w:b/>
          <w:spacing w:val="8"/>
          <w:sz w:val="24"/>
          <w:szCs w:val="24"/>
        </w:rPr>
        <w:t>四、报价文件的递交</w:t>
      </w:r>
    </w:p>
    <w:p w14:paraId="107C2570">
      <w:pPr>
        <w:spacing w:line="440" w:lineRule="exact"/>
        <w:outlineLvl w:val="2"/>
        <w:rPr>
          <w:rFonts w:ascii="仿宋" w:hAnsi="仿宋" w:eastAsia="仿宋"/>
          <w:sz w:val="24"/>
          <w:szCs w:val="24"/>
        </w:rPr>
      </w:pPr>
      <w:r>
        <w:rPr>
          <w:rFonts w:hint="eastAsia" w:ascii="仿宋" w:hAnsi="仿宋" w:eastAsia="仿宋" w:cs="黑体"/>
          <w:b/>
          <w:spacing w:val="8"/>
          <w:sz w:val="24"/>
          <w:szCs w:val="24"/>
        </w:rPr>
        <w:t>1</w:t>
      </w:r>
      <w:r>
        <w:rPr>
          <w:rFonts w:ascii="仿宋" w:hAnsi="仿宋" w:eastAsia="仿宋" w:cs="黑体"/>
          <w:b/>
          <w:spacing w:val="8"/>
          <w:sz w:val="24"/>
          <w:szCs w:val="24"/>
        </w:rPr>
        <w:t>4</w:t>
      </w:r>
      <w:r>
        <w:rPr>
          <w:rFonts w:hint="eastAsia" w:ascii="仿宋" w:hAnsi="仿宋" w:eastAsia="仿宋" w:cs="宋体"/>
          <w:spacing w:val="8"/>
          <w:sz w:val="24"/>
          <w:szCs w:val="24"/>
        </w:rPr>
        <w:t>.</w:t>
      </w:r>
      <w:r>
        <w:rPr>
          <w:rFonts w:hint="eastAsia" w:ascii="仿宋" w:hAnsi="仿宋" w:eastAsia="仿宋"/>
          <w:sz w:val="24"/>
          <w:szCs w:val="24"/>
        </w:rPr>
        <w:t>报价供应商在报价邀请规定的 递交报价文件截止时间(以下简称报价时间)以前递交到规定地点。</w:t>
      </w:r>
    </w:p>
    <w:p w14:paraId="7E631312">
      <w:pPr>
        <w:widowControl/>
        <w:tabs>
          <w:tab w:val="left" w:pos="2115"/>
          <w:tab w:val="center" w:pos="4542"/>
        </w:tabs>
        <w:spacing w:before="100" w:beforeAutospacing="1" w:after="100" w:afterAutospacing="1" w:line="360" w:lineRule="auto"/>
        <w:jc w:val="center"/>
        <w:outlineLvl w:val="1"/>
        <w:rPr>
          <w:rFonts w:ascii="仿宋" w:hAnsi="仿宋" w:eastAsia="仿宋" w:cs="宋体"/>
          <w:b/>
          <w:spacing w:val="8"/>
          <w:sz w:val="24"/>
          <w:szCs w:val="24"/>
        </w:rPr>
      </w:pPr>
      <w:r>
        <w:rPr>
          <w:rFonts w:hint="eastAsia" w:ascii="仿宋" w:hAnsi="仿宋" w:eastAsia="仿宋" w:cs="宋体"/>
          <w:b/>
          <w:spacing w:val="8"/>
          <w:sz w:val="24"/>
          <w:szCs w:val="24"/>
        </w:rPr>
        <w:t>五、谈判、评审</w:t>
      </w:r>
    </w:p>
    <w:p w14:paraId="17DE19FE">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5</w:t>
      </w:r>
      <w:r>
        <w:rPr>
          <w:rFonts w:hint="eastAsia" w:ascii="仿宋" w:hAnsi="仿宋" w:eastAsia="仿宋" w:cs="宋体"/>
          <w:spacing w:val="8"/>
          <w:sz w:val="24"/>
          <w:szCs w:val="24"/>
        </w:rPr>
        <w:t>.协商小组和采购人代表审核报价文件，根据采购文件的要求与报价供应商代表进行技术、商务谈判，谈判中对采购文件和报价文件所取得一致的修改意见应做出谈判纪要，由协商小组成员、采购人代表和报价供应商代表签字。</w:t>
      </w:r>
    </w:p>
    <w:p w14:paraId="389F5357">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6</w:t>
      </w:r>
      <w:r>
        <w:rPr>
          <w:rFonts w:hint="eastAsia" w:ascii="仿宋" w:hAnsi="仿宋" w:eastAsia="仿宋" w:cs="宋体"/>
          <w:spacing w:val="8"/>
          <w:sz w:val="24"/>
          <w:szCs w:val="24"/>
        </w:rPr>
        <w:t>.参加本次报价的供应商应根据采购谈判的情况，提交最终报价。</w:t>
      </w:r>
    </w:p>
    <w:p w14:paraId="1333D832">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7</w:t>
      </w:r>
      <w:r>
        <w:rPr>
          <w:rFonts w:hint="eastAsia" w:ascii="仿宋" w:hAnsi="仿宋" w:eastAsia="仿宋" w:cs="宋体"/>
          <w:spacing w:val="8"/>
          <w:sz w:val="24"/>
          <w:szCs w:val="24"/>
        </w:rPr>
        <w:t xml:space="preserve">.推荐成交供应商:在保证采购项目质量和双方商定合理价格的基础上协商小组推荐成交供应商。 </w:t>
      </w:r>
    </w:p>
    <w:p w14:paraId="5A6B9581">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1</w:t>
      </w:r>
      <w:r>
        <w:rPr>
          <w:rFonts w:ascii="仿宋" w:hAnsi="仿宋" w:eastAsia="仿宋" w:cs="宋体"/>
          <w:b/>
          <w:spacing w:val="8"/>
          <w:sz w:val="24"/>
          <w:szCs w:val="24"/>
        </w:rPr>
        <w:t>8</w:t>
      </w:r>
      <w:r>
        <w:rPr>
          <w:rFonts w:hint="eastAsia" w:ascii="仿宋" w:hAnsi="仿宋" w:eastAsia="仿宋" w:cs="宋体"/>
          <w:spacing w:val="8"/>
          <w:sz w:val="24"/>
          <w:szCs w:val="24"/>
        </w:rPr>
        <w:t>.协商小组成员复核、确认各自评审意见，汇总形成评审结果，采购组织单位组织人员进行核对。复核、核对发现存在应当修改评审结果的情形，评审委员会、采购人、采购代理机构应当依法进行处理；复核、核对无误后，评审委员会按规定编写、签署评审报告。</w:t>
      </w:r>
    </w:p>
    <w:p w14:paraId="3907F960">
      <w:pPr>
        <w:autoSpaceDE w:val="0"/>
        <w:autoSpaceDN w:val="0"/>
        <w:snapToGrid w:val="0"/>
        <w:spacing w:line="380" w:lineRule="atLeast"/>
        <w:outlineLvl w:val="2"/>
        <w:rPr>
          <w:rFonts w:ascii="仿宋" w:hAnsi="仿宋" w:eastAsia="仿宋" w:cs="宋体"/>
          <w:spacing w:val="8"/>
          <w:sz w:val="24"/>
          <w:szCs w:val="24"/>
        </w:rPr>
      </w:pPr>
      <w:r>
        <w:rPr>
          <w:rFonts w:ascii="仿宋" w:hAnsi="仿宋" w:eastAsia="仿宋" w:cs="宋体"/>
          <w:b/>
          <w:spacing w:val="8"/>
          <w:sz w:val="24"/>
          <w:szCs w:val="24"/>
        </w:rPr>
        <w:t>19</w:t>
      </w:r>
      <w:r>
        <w:rPr>
          <w:rFonts w:hint="eastAsia" w:ascii="仿宋" w:hAnsi="仿宋" w:eastAsia="仿宋" w:cs="宋体"/>
          <w:spacing w:val="8"/>
          <w:sz w:val="24"/>
          <w:szCs w:val="24"/>
        </w:rPr>
        <w:t>.采购代理机构应当在评审结束后两个工作日内将评审报告送采购人。采购人应当在收到评审报告后按照评审报告中推荐意见确定成交供应商；</w:t>
      </w:r>
    </w:p>
    <w:p w14:paraId="34B0AB8A">
      <w:pPr>
        <w:widowControl/>
        <w:tabs>
          <w:tab w:val="left" w:pos="2115"/>
          <w:tab w:val="center" w:pos="4542"/>
        </w:tabs>
        <w:spacing w:before="100" w:beforeAutospacing="1" w:after="100" w:afterAutospacing="1" w:line="360" w:lineRule="auto"/>
        <w:jc w:val="center"/>
        <w:outlineLvl w:val="1"/>
        <w:rPr>
          <w:rFonts w:ascii="仿宋" w:hAnsi="仿宋" w:eastAsia="仿宋" w:cs="宋体"/>
          <w:b/>
          <w:spacing w:val="8"/>
          <w:sz w:val="24"/>
          <w:szCs w:val="24"/>
        </w:rPr>
      </w:pPr>
      <w:r>
        <w:rPr>
          <w:rFonts w:hint="eastAsia" w:ascii="仿宋" w:hAnsi="仿宋" w:eastAsia="仿宋" w:cs="宋体"/>
          <w:b/>
          <w:spacing w:val="8"/>
          <w:sz w:val="24"/>
          <w:szCs w:val="24"/>
        </w:rPr>
        <w:t>六、授予合同</w:t>
      </w:r>
      <w:r>
        <w:rPr>
          <w:rFonts w:hint="eastAsia" w:ascii="仿宋" w:hAnsi="仿宋" w:eastAsia="仿宋" w:cs="宋体"/>
          <w:b/>
          <w:spacing w:val="8"/>
          <w:sz w:val="24"/>
          <w:szCs w:val="24"/>
        </w:rPr>
        <w:tab/>
      </w:r>
    </w:p>
    <w:p w14:paraId="33F19C4E">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2</w:t>
      </w:r>
      <w:r>
        <w:rPr>
          <w:rFonts w:ascii="仿宋" w:hAnsi="仿宋" w:eastAsia="仿宋" w:cs="宋体"/>
          <w:b/>
          <w:spacing w:val="8"/>
          <w:sz w:val="24"/>
          <w:szCs w:val="24"/>
        </w:rPr>
        <w:t>0</w:t>
      </w:r>
      <w:r>
        <w:rPr>
          <w:rFonts w:hint="eastAsia" w:ascii="仿宋" w:hAnsi="仿宋" w:eastAsia="仿宋" w:cs="宋体"/>
          <w:spacing w:val="8"/>
          <w:sz w:val="24"/>
          <w:szCs w:val="24"/>
        </w:rPr>
        <w:t>.公告: 将成交结果在中国招标投标公共服务平台上发布公告；</w:t>
      </w:r>
    </w:p>
    <w:p w14:paraId="31162AF2">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2</w:t>
      </w:r>
      <w:r>
        <w:rPr>
          <w:rFonts w:ascii="仿宋" w:hAnsi="仿宋" w:eastAsia="仿宋" w:cs="宋体"/>
          <w:b/>
          <w:spacing w:val="8"/>
          <w:sz w:val="24"/>
          <w:szCs w:val="24"/>
        </w:rPr>
        <w:t>1</w:t>
      </w:r>
      <w:r>
        <w:rPr>
          <w:rFonts w:hint="eastAsia" w:ascii="仿宋" w:hAnsi="仿宋" w:eastAsia="仿宋" w:cs="宋体"/>
          <w:spacing w:val="8"/>
          <w:sz w:val="24"/>
          <w:szCs w:val="24"/>
        </w:rPr>
        <w:t xml:space="preserve">.成交结果公告在中国招标投标公共服务平台上发布后，请登录我司网站http://sale.scbid.net/ 办理代理服务费缴纳及成交通知书领取的事宜。  </w:t>
      </w:r>
      <w:r>
        <w:rPr>
          <w:rFonts w:ascii="仿宋" w:hAnsi="仿宋" w:eastAsia="仿宋" w:cs="宋体"/>
          <w:spacing w:val="8"/>
          <w:sz w:val="24"/>
          <w:szCs w:val="24"/>
        </w:rPr>
        <w:t xml:space="preserve">     </w:t>
      </w:r>
    </w:p>
    <w:p w14:paraId="0ED5FD81">
      <w:pPr>
        <w:autoSpaceDE w:val="0"/>
        <w:autoSpaceDN w:val="0"/>
        <w:snapToGrid w:val="0"/>
        <w:spacing w:line="380" w:lineRule="atLeast"/>
        <w:ind w:firstLine="512" w:firstLineChars="200"/>
        <w:rPr>
          <w:rFonts w:ascii="仿宋" w:hAnsi="仿宋" w:eastAsia="仿宋" w:cs="宋体"/>
          <w:spacing w:val="8"/>
          <w:sz w:val="24"/>
          <w:szCs w:val="24"/>
        </w:rPr>
      </w:pPr>
      <w:r>
        <w:rPr>
          <w:rFonts w:hint="eastAsia" w:ascii="仿宋" w:hAnsi="仿宋" w:eastAsia="仿宋" w:cs="宋体"/>
          <w:spacing w:val="8"/>
          <w:sz w:val="24"/>
          <w:szCs w:val="24"/>
        </w:rPr>
        <w:t>成交通知书领取：财务部</w:t>
      </w:r>
      <w:r>
        <w:rPr>
          <w:rFonts w:ascii="仿宋" w:hAnsi="仿宋" w:eastAsia="仿宋" w:cs="宋体"/>
          <w:spacing w:val="8"/>
          <w:sz w:val="24"/>
          <w:szCs w:val="24"/>
        </w:rPr>
        <w:t xml:space="preserve"> </w:t>
      </w:r>
      <w:r>
        <w:rPr>
          <w:rFonts w:hint="eastAsia" w:ascii="仿宋" w:hAnsi="仿宋" w:eastAsia="仿宋" w:cs="宋体"/>
          <w:spacing w:val="8"/>
          <w:sz w:val="24"/>
          <w:szCs w:val="24"/>
        </w:rPr>
        <w:t>028-87797107转1</w:t>
      </w:r>
    </w:p>
    <w:p w14:paraId="16E3EECC">
      <w:pPr>
        <w:autoSpaceDE w:val="0"/>
        <w:autoSpaceDN w:val="0"/>
        <w:snapToGrid w:val="0"/>
        <w:spacing w:line="380" w:lineRule="atLeast"/>
        <w:ind w:firstLine="512" w:firstLineChars="200"/>
        <w:rPr>
          <w:rFonts w:ascii="仿宋" w:hAnsi="仿宋" w:eastAsia="仿宋" w:cs="宋体"/>
          <w:spacing w:val="8"/>
          <w:sz w:val="24"/>
          <w:szCs w:val="24"/>
        </w:rPr>
      </w:pPr>
      <w:r>
        <w:rPr>
          <w:rFonts w:hint="eastAsia" w:ascii="仿宋" w:hAnsi="仿宋" w:eastAsia="仿宋" w:cs="宋体"/>
          <w:spacing w:val="8"/>
          <w:sz w:val="24"/>
          <w:szCs w:val="24"/>
        </w:rPr>
        <w:t>地址：中国（四川）自由贸易试验区成都市高新区天府四街66号2栋22层1号。</w:t>
      </w:r>
    </w:p>
    <w:p w14:paraId="7ED54280">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2</w:t>
      </w:r>
      <w:r>
        <w:rPr>
          <w:rFonts w:ascii="仿宋" w:hAnsi="仿宋" w:eastAsia="仿宋" w:cs="宋体"/>
          <w:b/>
          <w:spacing w:val="8"/>
          <w:sz w:val="24"/>
          <w:szCs w:val="24"/>
        </w:rPr>
        <w:t>2</w:t>
      </w:r>
      <w:r>
        <w:rPr>
          <w:rFonts w:hint="eastAsia" w:ascii="仿宋" w:hAnsi="仿宋" w:eastAsia="仿宋" w:cs="宋体"/>
          <w:spacing w:val="8"/>
          <w:sz w:val="24"/>
          <w:szCs w:val="24"/>
        </w:rPr>
        <w:t>.成交供应商与采购人签订采购合同。</w:t>
      </w:r>
    </w:p>
    <w:p w14:paraId="3E11738E">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2</w:t>
      </w:r>
      <w:r>
        <w:rPr>
          <w:rFonts w:ascii="仿宋" w:hAnsi="仿宋" w:eastAsia="仿宋" w:cs="宋体"/>
          <w:spacing w:val="8"/>
          <w:sz w:val="24"/>
          <w:szCs w:val="24"/>
        </w:rPr>
        <w:t>2</w:t>
      </w:r>
      <w:r>
        <w:rPr>
          <w:rFonts w:hint="eastAsia" w:ascii="仿宋" w:hAnsi="仿宋" w:eastAsia="仿宋" w:cs="宋体"/>
          <w:spacing w:val="8"/>
          <w:sz w:val="24"/>
          <w:szCs w:val="24"/>
        </w:rPr>
        <w:t>.1采购文件、报价文件、谈判中对采购文件和报价文件所取得一致的修改意见应做出谈判纪要成交通知书将是合同的一个组成部分。</w:t>
      </w:r>
    </w:p>
    <w:p w14:paraId="115FFEA7">
      <w:pPr>
        <w:autoSpaceDE w:val="0"/>
        <w:autoSpaceDN w:val="0"/>
        <w:snapToGrid w:val="0"/>
        <w:spacing w:line="380" w:lineRule="atLeast"/>
        <w:rPr>
          <w:rFonts w:ascii="仿宋" w:hAnsi="仿宋" w:eastAsia="仿宋" w:cs="宋体"/>
          <w:spacing w:val="8"/>
          <w:sz w:val="24"/>
          <w:szCs w:val="24"/>
        </w:rPr>
      </w:pPr>
      <w:r>
        <w:rPr>
          <w:rFonts w:hint="eastAsia" w:ascii="仿宋" w:hAnsi="仿宋" w:eastAsia="仿宋" w:cs="宋体"/>
          <w:spacing w:val="8"/>
          <w:sz w:val="24"/>
          <w:szCs w:val="24"/>
        </w:rPr>
        <w:t>2</w:t>
      </w:r>
      <w:r>
        <w:rPr>
          <w:rFonts w:ascii="仿宋" w:hAnsi="仿宋" w:eastAsia="仿宋" w:cs="宋体"/>
          <w:spacing w:val="8"/>
          <w:sz w:val="24"/>
          <w:szCs w:val="24"/>
        </w:rPr>
        <w:t>2</w:t>
      </w:r>
      <w:r>
        <w:rPr>
          <w:rFonts w:hint="eastAsia" w:ascii="仿宋" w:hAnsi="仿宋" w:eastAsia="仿宋" w:cs="宋体"/>
          <w:spacing w:val="8"/>
          <w:sz w:val="24"/>
          <w:szCs w:val="24"/>
        </w:rPr>
        <w:t>.2按合同专用条款的规定，向采购人提交履约保证金，其格式为采购文件中提供的或采购人接受的其他格式。</w:t>
      </w:r>
    </w:p>
    <w:p w14:paraId="764B7E8C">
      <w:pPr>
        <w:autoSpaceDE w:val="0"/>
        <w:autoSpaceDN w:val="0"/>
        <w:snapToGrid w:val="0"/>
        <w:spacing w:line="380" w:lineRule="atLeast"/>
        <w:outlineLvl w:val="2"/>
        <w:rPr>
          <w:rFonts w:ascii="仿宋" w:hAnsi="仿宋" w:eastAsia="仿宋" w:cs="宋体"/>
          <w:spacing w:val="8"/>
          <w:sz w:val="24"/>
          <w:szCs w:val="24"/>
        </w:rPr>
      </w:pPr>
      <w:r>
        <w:rPr>
          <w:rFonts w:hint="eastAsia" w:ascii="仿宋" w:hAnsi="仿宋" w:eastAsia="仿宋" w:cs="宋体"/>
          <w:b/>
          <w:spacing w:val="8"/>
          <w:sz w:val="24"/>
          <w:szCs w:val="24"/>
        </w:rPr>
        <w:t>2</w:t>
      </w:r>
      <w:r>
        <w:rPr>
          <w:rFonts w:ascii="仿宋" w:hAnsi="仿宋" w:eastAsia="仿宋" w:cs="宋体"/>
          <w:b/>
          <w:spacing w:val="8"/>
          <w:sz w:val="24"/>
          <w:szCs w:val="24"/>
        </w:rPr>
        <w:t>3</w:t>
      </w:r>
      <w:r>
        <w:rPr>
          <w:rFonts w:hint="eastAsia" w:ascii="仿宋" w:hAnsi="仿宋" w:eastAsia="仿宋" w:cs="宋体"/>
          <w:spacing w:val="8"/>
          <w:sz w:val="24"/>
          <w:szCs w:val="24"/>
        </w:rPr>
        <w:t>.验收</w:t>
      </w:r>
    </w:p>
    <w:p w14:paraId="4FBC31E9">
      <w:pPr>
        <w:spacing w:line="400" w:lineRule="exact"/>
        <w:rPr>
          <w:rFonts w:ascii="仿宋" w:hAnsi="仿宋" w:eastAsia="仿宋"/>
          <w:sz w:val="24"/>
        </w:rPr>
      </w:pPr>
      <w:r>
        <w:rPr>
          <w:rFonts w:ascii="仿宋" w:hAnsi="仿宋" w:eastAsia="仿宋"/>
          <w:sz w:val="24"/>
        </w:rPr>
        <w:t>23</w:t>
      </w:r>
      <w:r>
        <w:rPr>
          <w:rFonts w:hint="eastAsia" w:ascii="仿宋" w:hAnsi="仿宋" w:eastAsia="仿宋"/>
          <w:sz w:val="24"/>
        </w:rPr>
        <w:t>.1本项目</w:t>
      </w:r>
      <w:r>
        <w:rPr>
          <w:rFonts w:hint="eastAsia" w:ascii="仿宋" w:hAnsi="仿宋" w:eastAsia="仿宋"/>
          <w:kern w:val="0"/>
          <w:sz w:val="24"/>
        </w:rPr>
        <w:t>采购人</w:t>
      </w:r>
      <w:r>
        <w:rPr>
          <w:rFonts w:hint="eastAsia" w:ascii="仿宋" w:hAnsi="仿宋" w:eastAsia="仿宋"/>
          <w:sz w:val="24"/>
        </w:rPr>
        <w:t>将参照采购相关法律法规的要求进行验收。</w:t>
      </w:r>
    </w:p>
    <w:p w14:paraId="5FDD3FF3">
      <w:pPr>
        <w:spacing w:line="340" w:lineRule="exact"/>
        <w:ind w:right="105" w:rightChars="50"/>
        <w:jc w:val="left"/>
        <w:rPr>
          <w:rFonts w:ascii="仿宋" w:hAnsi="仿宋" w:eastAsia="仿宋" w:cs="宋体"/>
          <w:spacing w:val="8"/>
          <w:sz w:val="24"/>
          <w:szCs w:val="24"/>
        </w:rPr>
      </w:pPr>
      <w:r>
        <w:rPr>
          <w:rFonts w:ascii="仿宋" w:hAnsi="仿宋" w:eastAsia="仿宋"/>
          <w:sz w:val="24"/>
        </w:rPr>
        <w:t>23</w:t>
      </w:r>
      <w:r>
        <w:rPr>
          <w:rFonts w:hint="eastAsia" w:ascii="仿宋" w:hAnsi="仿宋" w:eastAsia="仿宋"/>
          <w:sz w:val="24"/>
        </w:rPr>
        <w:t>.2验收结果合格的，成交供应商凭验收报告办理相关手续；验收结果不合格的，履约保证金将不予退还，也将不予支付采购资金</w:t>
      </w:r>
      <w:r>
        <w:rPr>
          <w:rFonts w:hint="eastAsia" w:ascii="仿宋" w:hAnsi="仿宋" w:eastAsia="仿宋" w:cs="宋体"/>
          <w:spacing w:val="8"/>
          <w:sz w:val="24"/>
          <w:szCs w:val="24"/>
        </w:rPr>
        <w:t>。</w:t>
      </w:r>
    </w:p>
    <w:p w14:paraId="035EC284">
      <w:pPr>
        <w:autoSpaceDE w:val="0"/>
        <w:autoSpaceDN w:val="0"/>
        <w:snapToGrid w:val="0"/>
        <w:spacing w:line="380" w:lineRule="atLeast"/>
        <w:jc w:val="center"/>
        <w:outlineLvl w:val="0"/>
        <w:rPr>
          <w:rFonts w:ascii="仿宋" w:hAnsi="仿宋" w:eastAsia="仿宋"/>
        </w:rPr>
      </w:pPr>
      <w:r>
        <w:rPr>
          <w:rFonts w:ascii="仿宋" w:hAnsi="仿宋" w:eastAsia="仿宋" w:cs="宋体"/>
          <w:spacing w:val="8"/>
          <w:sz w:val="24"/>
          <w:szCs w:val="24"/>
        </w:rPr>
        <w:br w:type="page"/>
      </w:r>
      <w:bookmarkStart w:id="12" w:name="_Toc94213624"/>
      <w:r>
        <w:rPr>
          <w:rFonts w:hint="eastAsia" w:ascii="仿宋" w:hAnsi="仿宋" w:eastAsia="仿宋" w:cs="Arial"/>
          <w:b/>
          <w:bCs/>
          <w:sz w:val="32"/>
          <w:szCs w:val="32"/>
        </w:rPr>
        <w:t>第三章  资格证明文件</w:t>
      </w:r>
      <w:bookmarkEnd w:id="12"/>
    </w:p>
    <w:p w14:paraId="7CB3C0AE">
      <w:pPr>
        <w:autoSpaceDE w:val="0"/>
        <w:autoSpaceDN w:val="0"/>
        <w:snapToGrid w:val="0"/>
        <w:spacing w:line="380" w:lineRule="atLeast"/>
        <w:rPr>
          <w:rFonts w:ascii="仿宋" w:hAnsi="仿宋" w:eastAsia="仿宋" w:cs="Arial"/>
          <w:b/>
          <w:bCs/>
          <w:sz w:val="32"/>
          <w:szCs w:val="32"/>
        </w:rPr>
      </w:pPr>
    </w:p>
    <w:p w14:paraId="3B2CFBDF">
      <w:pPr>
        <w:jc w:val="center"/>
        <w:rPr>
          <w:rFonts w:ascii="仿宋" w:hAnsi="仿宋" w:eastAsia="仿宋" w:cs="宋体"/>
          <w:spacing w:val="8"/>
          <w:sz w:val="24"/>
          <w:szCs w:val="24"/>
        </w:rPr>
      </w:pPr>
    </w:p>
    <w:p w14:paraId="2D2B3AA4">
      <w:pPr>
        <w:jc w:val="center"/>
        <w:rPr>
          <w:rFonts w:ascii="仿宋" w:hAnsi="仿宋" w:eastAsia="仿宋"/>
          <w:b/>
          <w:sz w:val="24"/>
          <w:szCs w:val="24"/>
        </w:rPr>
      </w:pPr>
    </w:p>
    <w:p w14:paraId="79B98165">
      <w:pPr>
        <w:spacing w:line="360" w:lineRule="auto"/>
        <w:ind w:firstLine="460" w:firstLineChars="192"/>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w:t>
      </w:r>
      <w:r>
        <w:rPr>
          <w:rFonts w:hint="eastAsia" w:ascii="仿宋" w:hAnsi="仿宋" w:eastAsia="仿宋"/>
          <w:sz w:val="24"/>
          <w:szCs w:val="24"/>
        </w:rPr>
        <w:t>具有独立承担民事责任的能力。（提供营业执照。以上均提供复印件）</w:t>
      </w:r>
    </w:p>
    <w:p w14:paraId="0B35A093">
      <w:pPr>
        <w:spacing w:line="360" w:lineRule="auto"/>
        <w:ind w:firstLine="460" w:firstLineChars="192"/>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w:t>
      </w:r>
      <w:r>
        <w:rPr>
          <w:rFonts w:hint="eastAsia" w:ascii="仿宋" w:hAnsi="仿宋" w:eastAsia="仿宋"/>
          <w:sz w:val="24"/>
          <w:szCs w:val="24"/>
        </w:rPr>
        <w:t>具备健全的财务会计制度的证明材料。（提供承诺函）</w:t>
      </w:r>
    </w:p>
    <w:p w14:paraId="513C30D7">
      <w:pPr>
        <w:spacing w:line="360" w:lineRule="auto"/>
        <w:ind w:firstLine="460" w:firstLineChars="192"/>
        <w:rPr>
          <w:rFonts w:ascii="仿宋" w:hAnsi="仿宋" w:eastAsia="仿宋"/>
          <w:sz w:val="24"/>
          <w:szCs w:val="24"/>
        </w:rPr>
      </w:pPr>
      <w:r>
        <w:rPr>
          <w:rFonts w:hint="eastAsia" w:ascii="仿宋" w:hAnsi="仿宋" w:eastAsia="仿宋"/>
          <w:sz w:val="24"/>
          <w:szCs w:val="24"/>
        </w:rPr>
        <w:t>3</w:t>
      </w:r>
      <w:r>
        <w:rPr>
          <w:rFonts w:ascii="仿宋" w:hAnsi="仿宋" w:eastAsia="仿宋"/>
          <w:sz w:val="24"/>
          <w:szCs w:val="24"/>
        </w:rPr>
        <w:t>.</w:t>
      </w:r>
      <w:r>
        <w:rPr>
          <w:rFonts w:hint="eastAsia" w:ascii="仿宋" w:hAnsi="仿宋" w:eastAsia="仿宋"/>
          <w:sz w:val="24"/>
          <w:szCs w:val="24"/>
        </w:rPr>
        <w:t>具备良好商业信誉的证明材料。（提供承诺函）</w:t>
      </w:r>
    </w:p>
    <w:p w14:paraId="0302C579">
      <w:pPr>
        <w:spacing w:line="360" w:lineRule="auto"/>
        <w:ind w:firstLine="460" w:firstLineChars="192"/>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sz w:val="24"/>
          <w:szCs w:val="24"/>
        </w:rPr>
        <w:t>具有依法缴纳税收和社会保障资金的良好记录（提供承诺函）</w:t>
      </w:r>
    </w:p>
    <w:p w14:paraId="2E765A3C">
      <w:pPr>
        <w:spacing w:line="360" w:lineRule="auto"/>
        <w:ind w:firstLine="460" w:firstLineChars="192"/>
        <w:rPr>
          <w:rFonts w:ascii="仿宋" w:hAnsi="仿宋" w:eastAsia="仿宋"/>
          <w:sz w:val="24"/>
          <w:szCs w:val="24"/>
        </w:rPr>
      </w:pPr>
      <w:r>
        <w:rPr>
          <w:rFonts w:hint="eastAsia" w:ascii="仿宋" w:hAnsi="仿宋" w:eastAsia="仿宋"/>
          <w:sz w:val="24"/>
          <w:szCs w:val="24"/>
        </w:rPr>
        <w:t>5</w:t>
      </w:r>
      <w:r>
        <w:rPr>
          <w:rFonts w:ascii="仿宋" w:hAnsi="仿宋" w:eastAsia="仿宋"/>
          <w:sz w:val="24"/>
          <w:szCs w:val="24"/>
        </w:rPr>
        <w:t>.</w:t>
      </w:r>
      <w:r>
        <w:rPr>
          <w:rFonts w:hint="eastAsia" w:ascii="仿宋" w:hAnsi="仿宋" w:eastAsia="仿宋"/>
          <w:sz w:val="24"/>
          <w:szCs w:val="24"/>
        </w:rPr>
        <w:t>具备履行合同所必需的设备和专业技术能力的证明材料（提供承诺函）；</w:t>
      </w:r>
    </w:p>
    <w:p w14:paraId="3DDCB87B">
      <w:pPr>
        <w:spacing w:line="360" w:lineRule="auto"/>
        <w:ind w:firstLine="460" w:firstLineChars="192"/>
        <w:rPr>
          <w:rFonts w:ascii="仿宋" w:hAnsi="仿宋" w:eastAsia="仿宋"/>
          <w:sz w:val="24"/>
          <w:szCs w:val="24"/>
        </w:rPr>
      </w:pPr>
      <w:r>
        <w:rPr>
          <w:rFonts w:hint="eastAsia" w:ascii="仿宋" w:hAnsi="仿宋" w:eastAsia="仿宋"/>
          <w:sz w:val="24"/>
          <w:szCs w:val="24"/>
        </w:rPr>
        <w:t>6</w:t>
      </w:r>
      <w:r>
        <w:rPr>
          <w:rFonts w:ascii="仿宋" w:hAnsi="仿宋" w:eastAsia="仿宋"/>
          <w:sz w:val="24"/>
          <w:szCs w:val="24"/>
        </w:rPr>
        <w:t>.</w:t>
      </w:r>
      <w:r>
        <w:rPr>
          <w:rFonts w:hint="eastAsia" w:ascii="仿宋" w:hAnsi="仿宋" w:eastAsia="仿宋"/>
          <w:sz w:val="24"/>
          <w:szCs w:val="24"/>
        </w:rPr>
        <w:t>参加采购活动前3年内在经营活动中没有重大违法记录的承诺函；</w:t>
      </w:r>
    </w:p>
    <w:p w14:paraId="1A1B042E">
      <w:pPr>
        <w:spacing w:line="360" w:lineRule="auto"/>
        <w:ind w:firstLine="460" w:firstLineChars="192"/>
        <w:rPr>
          <w:rFonts w:ascii="仿宋" w:hAnsi="仿宋" w:eastAsia="仿宋"/>
          <w:sz w:val="24"/>
          <w:szCs w:val="24"/>
        </w:rPr>
      </w:pPr>
      <w:r>
        <w:rPr>
          <w:rFonts w:hint="eastAsia" w:ascii="仿宋" w:hAnsi="仿宋" w:eastAsia="仿宋"/>
          <w:sz w:val="24"/>
          <w:szCs w:val="24"/>
        </w:rPr>
        <w:t>7</w:t>
      </w:r>
      <w:r>
        <w:rPr>
          <w:rFonts w:ascii="仿宋" w:hAnsi="仿宋" w:eastAsia="仿宋"/>
          <w:sz w:val="24"/>
          <w:szCs w:val="24"/>
        </w:rPr>
        <w:t>.</w:t>
      </w:r>
      <w:r>
        <w:rPr>
          <w:rFonts w:hint="eastAsia" w:ascii="仿宋" w:hAnsi="仿宋" w:eastAsia="仿宋"/>
          <w:sz w:val="24"/>
          <w:szCs w:val="24"/>
        </w:rPr>
        <w:t>具备法律、行政法规规定的其他条件的证明材料（提供承诺函）；</w:t>
      </w:r>
    </w:p>
    <w:p w14:paraId="090EE0A0">
      <w:pPr>
        <w:spacing w:line="360" w:lineRule="auto"/>
        <w:ind w:firstLine="460" w:firstLineChars="192"/>
        <w:rPr>
          <w:rFonts w:ascii="仿宋" w:hAnsi="仿宋" w:eastAsia="仿宋"/>
          <w:sz w:val="24"/>
          <w:szCs w:val="24"/>
        </w:rPr>
      </w:pPr>
      <w:r>
        <w:rPr>
          <w:rFonts w:ascii="仿宋" w:hAnsi="仿宋" w:eastAsia="仿宋"/>
          <w:sz w:val="24"/>
        </w:rPr>
        <w:t>8.</w:t>
      </w:r>
      <w:r>
        <w:rPr>
          <w:rFonts w:hint="eastAsia" w:ascii="仿宋" w:hAnsi="仿宋" w:eastAsia="仿宋"/>
          <w:sz w:val="24"/>
          <w:szCs w:val="24"/>
        </w:rPr>
        <w:t>法定代表人/单位负责人授权书原件（①附法定代表人/单位负责人身份证明材料复印件；②法定代表人/单位负责人参与谈判时不需要提供）；</w:t>
      </w:r>
    </w:p>
    <w:p w14:paraId="21287C5A">
      <w:pPr>
        <w:spacing w:line="360" w:lineRule="auto"/>
        <w:ind w:firstLine="460" w:firstLineChars="192"/>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w:t>
      </w:r>
      <w:r>
        <w:rPr>
          <w:rFonts w:hint="eastAsia" w:ascii="仿宋" w:hAnsi="仿宋" w:eastAsia="仿宋"/>
          <w:sz w:val="24"/>
          <w:szCs w:val="24"/>
        </w:rPr>
        <w:t>被授权代表的身份证明材料复印件；</w:t>
      </w:r>
    </w:p>
    <w:p w14:paraId="4189081D">
      <w:pPr>
        <w:spacing w:line="360" w:lineRule="auto"/>
        <w:rPr>
          <w:rFonts w:ascii="仿宋" w:hAnsi="仿宋" w:eastAsia="仿宋"/>
          <w:b/>
          <w:bCs/>
          <w:sz w:val="24"/>
        </w:rPr>
      </w:pPr>
      <w:r>
        <w:rPr>
          <w:rFonts w:hint="eastAsia" w:ascii="仿宋" w:hAnsi="仿宋" w:eastAsia="仿宋"/>
          <w:b/>
          <w:bCs/>
          <w:sz w:val="24"/>
        </w:rPr>
        <w:t>注：1.以上要求供应商提供的资料复印件均须加盖供应商单位的公章（鲜章）。</w:t>
      </w:r>
    </w:p>
    <w:bookmarkEnd w:id="11"/>
    <w:p w14:paraId="12A24FB9">
      <w:pPr>
        <w:pStyle w:val="24"/>
        <w:rPr>
          <w:rFonts w:ascii="仿宋" w:hAnsi="仿宋" w:eastAsia="仿宋"/>
        </w:rPr>
      </w:pPr>
      <w:r>
        <w:rPr>
          <w:rFonts w:ascii="仿宋" w:hAnsi="仿宋" w:eastAsia="仿宋"/>
        </w:rPr>
        <w:br w:type="page"/>
      </w:r>
      <w:bookmarkStart w:id="13" w:name="_Toc94213625"/>
      <w:bookmarkStart w:id="14" w:name="PO_默认文件内容_4"/>
      <w:r>
        <w:rPr>
          <w:rFonts w:hint="eastAsia" w:ascii="仿宋" w:hAnsi="仿宋" w:eastAsia="仿宋"/>
        </w:rPr>
        <w:t>第四章  需求一览表及技术规格</w:t>
      </w:r>
      <w:bookmarkEnd w:id="13"/>
    </w:p>
    <w:p w14:paraId="34FA3BDE">
      <w:pPr>
        <w:pStyle w:val="18"/>
        <w:snapToGrid w:val="0"/>
        <w:spacing w:line="300" w:lineRule="auto"/>
        <w:outlineLvl w:val="1"/>
        <w:rPr>
          <w:rFonts w:ascii="仿宋" w:hAnsi="仿宋" w:eastAsia="仿宋"/>
          <w:b/>
          <w:bCs/>
          <w:szCs w:val="24"/>
        </w:rPr>
      </w:pPr>
      <w:r>
        <w:rPr>
          <w:rFonts w:ascii="仿宋" w:hAnsi="仿宋" w:eastAsia="仿宋"/>
          <w:b/>
          <w:bCs/>
          <w:szCs w:val="24"/>
        </w:rPr>
        <w:t>一、采购</w:t>
      </w:r>
      <w:r>
        <w:rPr>
          <w:rFonts w:hint="eastAsia" w:ascii="仿宋" w:hAnsi="仿宋" w:eastAsia="仿宋"/>
          <w:b/>
          <w:bCs/>
          <w:szCs w:val="24"/>
        </w:rPr>
        <w:t>项目简介</w:t>
      </w:r>
    </w:p>
    <w:p w14:paraId="1EBE6265">
      <w:pPr>
        <w:pStyle w:val="18"/>
        <w:snapToGrid w:val="0"/>
        <w:spacing w:line="300" w:lineRule="auto"/>
        <w:ind w:firstLine="480" w:firstLineChars="200"/>
        <w:rPr>
          <w:rFonts w:ascii="仿宋" w:hAnsi="仿宋" w:eastAsia="仿宋"/>
          <w:szCs w:val="24"/>
        </w:rPr>
      </w:pPr>
      <w:r>
        <w:rPr>
          <w:rFonts w:hint="eastAsia" w:ascii="仿宋" w:hAnsi="仿宋" w:eastAsia="仿宋"/>
          <w:szCs w:val="24"/>
        </w:rPr>
        <w:t>本项目预算及最高限价为30万元。</w:t>
      </w:r>
    </w:p>
    <w:p w14:paraId="49A7A809">
      <w:pPr>
        <w:pStyle w:val="18"/>
        <w:snapToGrid w:val="0"/>
        <w:spacing w:line="300" w:lineRule="auto"/>
        <w:ind w:firstLine="480" w:firstLineChars="200"/>
        <w:rPr>
          <w:rFonts w:ascii="仿宋" w:hAnsi="仿宋" w:eastAsia="仿宋"/>
          <w:szCs w:val="24"/>
        </w:rPr>
      </w:pPr>
      <w:r>
        <w:rPr>
          <w:rFonts w:hint="eastAsia" w:ascii="仿宋" w:hAnsi="仿宋" w:eastAsia="仿宋"/>
          <w:szCs w:val="24"/>
        </w:rPr>
        <w:t>“海外（越南）工匠学院”建设主要指成都市技师学院（成都工贸职业技术学院）在境外开展国际化办学，据越南河内工业职业大专学校来函指定，办学所需的实训设备、技能指导师资及教学资源等，由苏州富纳艾尔科技有限公司越南子公司——苏州富纳艾尔科技越南有限公司协同越南河内工业职业大专学校共同建设完成，采用“校-企-校”新范式，为在越中资企业培养一批会中文，懂技术的本土高素质技术技能人才，实现学院、企业、人才三方的高质量共赢发展，为中越智能制造领域技能人才培养贡献力量。</w:t>
      </w:r>
    </w:p>
    <w:p w14:paraId="6E035CAC">
      <w:pPr>
        <w:pStyle w:val="18"/>
        <w:snapToGrid w:val="0"/>
        <w:spacing w:line="300" w:lineRule="auto"/>
        <w:outlineLvl w:val="1"/>
        <w:rPr>
          <w:rFonts w:ascii="仿宋" w:hAnsi="仿宋" w:eastAsia="仿宋"/>
          <w:b/>
          <w:bCs/>
          <w:szCs w:val="24"/>
        </w:rPr>
      </w:pPr>
      <w:r>
        <w:rPr>
          <w:rFonts w:hint="eastAsia" w:ascii="仿宋" w:hAnsi="仿宋" w:eastAsia="仿宋" w:cs="仿宋"/>
          <w:szCs w:val="24"/>
        </w:rPr>
        <w:t>★</w:t>
      </w:r>
      <w:r>
        <w:rPr>
          <w:rFonts w:ascii="仿宋" w:hAnsi="仿宋" w:eastAsia="仿宋"/>
          <w:b/>
          <w:bCs/>
          <w:szCs w:val="24"/>
        </w:rPr>
        <w:t>二、商务要求</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2"/>
        <w:gridCol w:w="6109"/>
      </w:tblGrid>
      <w:tr w14:paraId="6253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1415" w:type="pct"/>
            <w:vAlign w:val="center"/>
          </w:tcPr>
          <w:p w14:paraId="2EC28050">
            <w:pPr>
              <w:adjustRightInd w:val="0"/>
              <w:snapToGrid w:val="0"/>
              <w:spacing w:line="280" w:lineRule="exact"/>
              <w:jc w:val="center"/>
              <w:rPr>
                <w:rFonts w:ascii="仿宋" w:hAnsi="仿宋" w:eastAsia="仿宋" w:cs="仿宋"/>
                <w:b/>
                <w:bCs/>
                <w:sz w:val="24"/>
                <w:szCs w:val="24"/>
              </w:rPr>
            </w:pPr>
            <w:r>
              <w:rPr>
                <w:rFonts w:hint="eastAsia" w:ascii="仿宋" w:hAnsi="仿宋" w:eastAsia="仿宋" w:cs="仿宋"/>
                <w:b/>
                <w:bCs/>
                <w:sz w:val="24"/>
                <w:szCs w:val="24"/>
              </w:rPr>
              <w:t>履行时间（期限）</w:t>
            </w:r>
          </w:p>
        </w:tc>
        <w:tc>
          <w:tcPr>
            <w:tcW w:w="3584" w:type="pct"/>
            <w:vAlign w:val="center"/>
          </w:tcPr>
          <w:p w14:paraId="57D5F7F3">
            <w:pPr>
              <w:adjustRightInd w:val="0"/>
              <w:snapToGrid w:val="0"/>
              <w:spacing w:line="320" w:lineRule="exact"/>
              <w:rPr>
                <w:rFonts w:ascii="仿宋" w:hAnsi="仿宋" w:eastAsia="仿宋" w:cs="仿宋"/>
                <w:sz w:val="24"/>
                <w:szCs w:val="24"/>
              </w:rPr>
            </w:pPr>
            <w:r>
              <w:rPr>
                <w:rFonts w:hint="eastAsia" w:ascii="仿宋" w:hAnsi="仿宋" w:eastAsia="仿宋" w:cs="仿宋"/>
                <w:sz w:val="24"/>
                <w:szCs w:val="24"/>
              </w:rPr>
              <w:t>合同签订之日起至1年</w:t>
            </w:r>
          </w:p>
        </w:tc>
      </w:tr>
      <w:tr w14:paraId="5D16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15" w:type="pct"/>
            <w:vAlign w:val="center"/>
          </w:tcPr>
          <w:p w14:paraId="32725DF4">
            <w:pPr>
              <w:adjustRightInd w:val="0"/>
              <w:snapToGrid w:val="0"/>
              <w:spacing w:line="280" w:lineRule="exact"/>
              <w:jc w:val="center"/>
              <w:rPr>
                <w:rFonts w:ascii="仿宋" w:hAnsi="仿宋" w:eastAsia="仿宋" w:cs="仿宋"/>
                <w:b/>
                <w:bCs/>
                <w:sz w:val="24"/>
                <w:szCs w:val="24"/>
              </w:rPr>
            </w:pPr>
            <w:r>
              <w:rPr>
                <w:rFonts w:hint="eastAsia" w:ascii="仿宋" w:hAnsi="仿宋" w:eastAsia="仿宋" w:cs="仿宋"/>
                <w:b/>
                <w:bCs/>
                <w:sz w:val="24"/>
                <w:szCs w:val="24"/>
              </w:rPr>
              <w:t>履行地点（范围）</w:t>
            </w:r>
          </w:p>
        </w:tc>
        <w:tc>
          <w:tcPr>
            <w:tcW w:w="3584" w:type="pct"/>
            <w:vAlign w:val="center"/>
          </w:tcPr>
          <w:p w14:paraId="4F6B6322">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越南，河内市栋多郡，盛光坊，泰盛131号</w:t>
            </w:r>
          </w:p>
        </w:tc>
      </w:tr>
      <w:tr w14:paraId="2DD0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415" w:type="pct"/>
            <w:vAlign w:val="center"/>
          </w:tcPr>
          <w:p w14:paraId="1C96A400">
            <w:pPr>
              <w:adjustRightInd w:val="0"/>
              <w:snapToGrid w:val="0"/>
              <w:spacing w:line="400" w:lineRule="exact"/>
              <w:rPr>
                <w:rFonts w:ascii="仿宋" w:hAnsi="仿宋" w:eastAsia="仿宋" w:cs="仿宋"/>
                <w:b/>
                <w:sz w:val="24"/>
                <w:szCs w:val="24"/>
              </w:rPr>
            </w:pPr>
            <w:r>
              <w:rPr>
                <w:rFonts w:hint="eastAsia" w:ascii="仿宋" w:hAnsi="仿宋" w:eastAsia="仿宋" w:cs="仿宋"/>
                <w:b/>
                <w:sz w:val="24"/>
                <w:szCs w:val="24"/>
              </w:rPr>
              <w:t>付款进度安排、资金支付方式</w:t>
            </w:r>
          </w:p>
        </w:tc>
        <w:tc>
          <w:tcPr>
            <w:tcW w:w="3584" w:type="pct"/>
            <w:vAlign w:val="center"/>
          </w:tcPr>
          <w:p w14:paraId="33A015F7">
            <w:pPr>
              <w:adjustRightInd w:val="0"/>
              <w:snapToGrid w:val="0"/>
              <w:spacing w:line="320" w:lineRule="exact"/>
              <w:rPr>
                <w:rFonts w:ascii="仿宋" w:hAnsi="仿宋" w:eastAsia="仿宋" w:cs="仿宋"/>
                <w:b/>
                <w:sz w:val="24"/>
                <w:szCs w:val="24"/>
              </w:rPr>
            </w:pPr>
            <w:r>
              <w:rPr>
                <w:rFonts w:hint="eastAsia" w:ascii="仿宋" w:hAnsi="仿宋" w:eastAsia="仿宋" w:cs="仿宋"/>
                <w:b/>
                <w:sz w:val="24"/>
                <w:szCs w:val="24"/>
              </w:rPr>
              <w:t>付款进度安排：</w:t>
            </w:r>
          </w:p>
          <w:p w14:paraId="0AF8601C">
            <w:pPr>
              <w:adjustRightInd w:val="0"/>
              <w:snapToGrid w:val="0"/>
              <w:spacing w:line="320" w:lineRule="exact"/>
              <w:rPr>
                <w:rFonts w:ascii="仿宋" w:hAnsi="仿宋" w:eastAsia="仿宋" w:cs="仿宋"/>
                <w:sz w:val="24"/>
                <w:szCs w:val="24"/>
              </w:rPr>
            </w:pPr>
            <w:r>
              <w:rPr>
                <w:rFonts w:hint="eastAsia" w:ascii="仿宋" w:hAnsi="仿宋" w:eastAsia="仿宋" w:cs="仿宋"/>
                <w:sz w:val="24"/>
                <w:szCs w:val="24"/>
              </w:rPr>
              <w:t>合同价为固定包干价格，包括但不限于设备的供货、包装、运输、安装、调试、维护，技能指导、招生宣传、资料印刷、人员劳务、会务、税费等与完成本项目有关的所有费用。本项目的合同执行期间合同总价不变，采购无需另向成交供应商支付合同规定之外的其他任何费用。</w:t>
            </w:r>
          </w:p>
          <w:p w14:paraId="612D6B86">
            <w:pPr>
              <w:adjustRightInd w:val="0"/>
              <w:snapToGrid w:val="0"/>
              <w:spacing w:line="320" w:lineRule="exact"/>
              <w:rPr>
                <w:rFonts w:ascii="仿宋" w:hAnsi="仿宋" w:eastAsia="仿宋" w:cs="仿宋"/>
                <w:sz w:val="24"/>
                <w:szCs w:val="24"/>
              </w:rPr>
            </w:pPr>
            <w:r>
              <w:rPr>
                <w:rFonts w:hint="eastAsia" w:ascii="仿宋" w:hAnsi="仿宋" w:eastAsia="仿宋" w:cs="仿宋"/>
                <w:sz w:val="24"/>
                <w:szCs w:val="24"/>
              </w:rPr>
              <w:t>合同签订后15个工作日内凭发票支付合同总价的30%；</w:t>
            </w:r>
          </w:p>
          <w:p w14:paraId="6C0870E6">
            <w:pPr>
              <w:adjustRightInd w:val="0"/>
              <w:snapToGrid w:val="0"/>
              <w:spacing w:line="320" w:lineRule="exact"/>
              <w:rPr>
                <w:rFonts w:ascii="仿宋" w:hAnsi="仿宋" w:eastAsia="仿宋" w:cs="仿宋"/>
                <w:sz w:val="24"/>
                <w:szCs w:val="24"/>
              </w:rPr>
            </w:pPr>
            <w:r>
              <w:rPr>
                <w:rFonts w:hint="eastAsia" w:ascii="仿宋" w:hAnsi="仿宋" w:eastAsia="仿宋" w:cs="仿宋"/>
                <w:sz w:val="24"/>
                <w:szCs w:val="24"/>
              </w:rPr>
              <w:t>设备租赁服务验收完成后15个工作日内凭发票支付单项总价70%；</w:t>
            </w:r>
          </w:p>
          <w:p w14:paraId="7CB2DA95">
            <w:pPr>
              <w:adjustRightInd w:val="0"/>
              <w:snapToGrid w:val="0"/>
              <w:spacing w:line="320" w:lineRule="exact"/>
              <w:rPr>
                <w:rFonts w:ascii="仿宋" w:hAnsi="仿宋" w:eastAsia="仿宋" w:cs="仿宋"/>
                <w:sz w:val="24"/>
                <w:szCs w:val="24"/>
              </w:rPr>
            </w:pPr>
            <w:r>
              <w:rPr>
                <w:rFonts w:hint="eastAsia" w:ascii="仿宋" w:hAnsi="仿宋" w:eastAsia="仿宋" w:cs="仿宋"/>
                <w:sz w:val="24"/>
                <w:szCs w:val="24"/>
              </w:rPr>
              <w:t>委托技能指导服务与课程标准、资源建设服务验收完成后15个工作日内凭发票支付两项总价70%。</w:t>
            </w:r>
          </w:p>
          <w:p w14:paraId="3F8745E8">
            <w:pPr>
              <w:pStyle w:val="4"/>
              <w:spacing w:before="0" w:after="0" w:line="320" w:lineRule="exact"/>
              <w:rPr>
                <w:rFonts w:ascii="仿宋" w:hAnsi="仿宋" w:eastAsia="仿宋" w:cs="仿宋"/>
                <w:sz w:val="24"/>
                <w:szCs w:val="24"/>
              </w:rPr>
            </w:pPr>
            <w:r>
              <w:rPr>
                <w:rFonts w:hint="eastAsia" w:ascii="仿宋" w:hAnsi="仿宋" w:eastAsia="仿宋" w:cs="仿宋"/>
                <w:sz w:val="24"/>
                <w:szCs w:val="24"/>
              </w:rPr>
              <w:t>资金支付方式：</w:t>
            </w:r>
          </w:p>
          <w:p w14:paraId="4C41B047">
            <w:pPr>
              <w:pStyle w:val="4"/>
              <w:spacing w:before="0" w:after="0" w:line="320" w:lineRule="exact"/>
              <w:rPr>
                <w:rFonts w:ascii="仿宋" w:hAnsi="仿宋" w:eastAsia="仿宋" w:cs="仿宋"/>
                <w:b w:val="0"/>
                <w:sz w:val="24"/>
                <w:szCs w:val="24"/>
              </w:rPr>
            </w:pPr>
            <w:r>
              <w:rPr>
                <w:rFonts w:hint="eastAsia" w:ascii="仿宋" w:hAnsi="仿宋" w:eastAsia="仿宋" w:cs="仿宋"/>
                <w:b w:val="0"/>
                <w:sz w:val="24"/>
                <w:szCs w:val="24"/>
              </w:rPr>
              <w:t>对公转账</w:t>
            </w:r>
          </w:p>
        </w:tc>
      </w:tr>
      <w:tr w14:paraId="27C4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415" w:type="pct"/>
            <w:vAlign w:val="center"/>
          </w:tcPr>
          <w:p w14:paraId="4A95D42A">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质量及供货渠道要</w:t>
            </w:r>
          </w:p>
        </w:tc>
        <w:tc>
          <w:tcPr>
            <w:tcW w:w="3584" w:type="pct"/>
            <w:vAlign w:val="center"/>
          </w:tcPr>
          <w:p w14:paraId="58CFF178">
            <w:pPr>
              <w:adjustRightInd w:val="0"/>
              <w:snapToGrid w:val="0"/>
              <w:spacing w:line="400" w:lineRule="exact"/>
              <w:rPr>
                <w:rFonts w:ascii="仿宋" w:hAnsi="仿宋" w:eastAsia="仿宋" w:cs="仿宋"/>
                <w:b/>
                <w:sz w:val="24"/>
                <w:szCs w:val="24"/>
              </w:rPr>
            </w:pPr>
            <w:r>
              <w:rPr>
                <w:rFonts w:hint="eastAsia" w:ascii="仿宋" w:hAnsi="仿宋" w:eastAsia="仿宋" w:cs="仿宋"/>
                <w:b/>
                <w:sz w:val="24"/>
                <w:szCs w:val="24"/>
              </w:rPr>
              <w:t>针对设备租赁服务：</w:t>
            </w:r>
          </w:p>
          <w:p w14:paraId="1224FF57">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成交供应商提供的设备须满足国家（行业）标准以及采购人的采购文件和成交供应商的响应文件规定的质量和规格要求。若成交供应商提供的设备的质量或规格与采购人的采购文件和成交供应商的响应文件不符，或证实设备是有缺陷的，包括潜在的缺陷等，成交供应商应在接到采购人书面通知后15个日历天内完成换货，因换货产生的费用均由成交供应商承担。</w:t>
            </w:r>
          </w:p>
        </w:tc>
      </w:tr>
      <w:tr w14:paraId="4AA9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15" w:type="pct"/>
            <w:vAlign w:val="center"/>
          </w:tcPr>
          <w:p w14:paraId="2045B388">
            <w:pPr>
              <w:adjustRightInd w:val="0"/>
              <w:snapToGrid w:val="0"/>
              <w:spacing w:line="280" w:lineRule="exact"/>
              <w:jc w:val="center"/>
              <w:rPr>
                <w:rFonts w:ascii="仿宋" w:hAnsi="仿宋" w:eastAsia="仿宋" w:cs="仿宋"/>
                <w:b/>
                <w:bCs/>
                <w:sz w:val="24"/>
                <w:szCs w:val="24"/>
              </w:rPr>
            </w:pPr>
            <w:r>
              <w:rPr>
                <w:rFonts w:hint="eastAsia" w:ascii="仿宋" w:hAnsi="仿宋" w:eastAsia="仿宋" w:cs="仿宋"/>
                <w:b/>
                <w:bCs/>
                <w:sz w:val="24"/>
                <w:szCs w:val="24"/>
              </w:rPr>
              <w:t>包装和运输要求</w:t>
            </w:r>
          </w:p>
        </w:tc>
        <w:tc>
          <w:tcPr>
            <w:tcW w:w="3584" w:type="pct"/>
            <w:vAlign w:val="center"/>
          </w:tcPr>
          <w:p w14:paraId="306B243E">
            <w:pPr>
              <w:adjustRightInd w:val="0"/>
              <w:snapToGrid w:val="0"/>
              <w:spacing w:line="400" w:lineRule="exact"/>
              <w:rPr>
                <w:rFonts w:ascii="仿宋" w:hAnsi="仿宋" w:eastAsia="仿宋" w:cs="仿宋"/>
                <w:b/>
                <w:sz w:val="24"/>
                <w:szCs w:val="24"/>
              </w:rPr>
            </w:pPr>
            <w:r>
              <w:rPr>
                <w:rFonts w:hint="eastAsia" w:ascii="仿宋" w:hAnsi="仿宋" w:eastAsia="仿宋" w:cs="仿宋"/>
                <w:b/>
                <w:sz w:val="24"/>
                <w:szCs w:val="24"/>
              </w:rPr>
              <w:t>针对设备租赁服务：</w:t>
            </w:r>
          </w:p>
          <w:p w14:paraId="54DD185B">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1、设备运输方式：货车运输（从越南富纳公司出发到越南，河内市栋多郡，盛光坊，泰盛131号）</w:t>
            </w:r>
          </w:p>
          <w:p w14:paraId="66935BB8">
            <w:pPr>
              <w:adjustRightInd w:val="0"/>
              <w:snapToGrid w:val="0"/>
              <w:spacing w:line="400" w:lineRule="exact"/>
              <w:rPr>
                <w:rFonts w:ascii="仿宋" w:hAnsi="仿宋" w:eastAsia="仿宋" w:cs="仿宋"/>
                <w:sz w:val="24"/>
                <w:szCs w:val="24"/>
              </w:rPr>
            </w:pPr>
            <w:r>
              <w:rPr>
                <w:rFonts w:hint="eastAsia" w:ascii="仿宋" w:hAnsi="仿宋" w:eastAsia="仿宋" w:cs="仿宋"/>
                <w:bCs/>
                <w:sz w:val="24"/>
                <w:szCs w:val="24"/>
              </w:rPr>
              <w:t>2、成交供应商为</w:t>
            </w:r>
            <w:r>
              <w:rPr>
                <w:rFonts w:hint="eastAsia" w:ascii="仿宋" w:hAnsi="仿宋" w:eastAsia="仿宋" w:cs="仿宋"/>
                <w:sz w:val="24"/>
                <w:szCs w:val="24"/>
              </w:rPr>
              <w:t>本项目提供的设备包装应适应于远距离运输、防潮、防震、防锈和防野蛮装卸，以确保设备安全无损运抵指定地点。设备在运输途中毁损灭失的风险均由成交供应商承担。</w:t>
            </w:r>
          </w:p>
        </w:tc>
      </w:tr>
      <w:tr w14:paraId="3213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415" w:type="pct"/>
            <w:vAlign w:val="center"/>
          </w:tcPr>
          <w:p w14:paraId="2CD60B6D">
            <w:pPr>
              <w:adjustRightInd w:val="0"/>
              <w:snapToGrid w:val="0"/>
              <w:spacing w:line="280" w:lineRule="exact"/>
              <w:jc w:val="center"/>
              <w:rPr>
                <w:rFonts w:ascii="仿宋" w:hAnsi="仿宋" w:eastAsia="仿宋" w:cs="仿宋"/>
                <w:b/>
                <w:bCs/>
                <w:sz w:val="24"/>
                <w:szCs w:val="24"/>
              </w:rPr>
            </w:pPr>
            <w:r>
              <w:rPr>
                <w:rFonts w:hint="eastAsia" w:ascii="仿宋" w:hAnsi="仿宋" w:eastAsia="仿宋" w:cs="仿宋"/>
                <w:b/>
                <w:bCs/>
                <w:sz w:val="24"/>
                <w:szCs w:val="24"/>
              </w:rPr>
              <w:t>安装调试要求</w:t>
            </w:r>
          </w:p>
        </w:tc>
        <w:tc>
          <w:tcPr>
            <w:tcW w:w="3584" w:type="pct"/>
            <w:vAlign w:val="center"/>
          </w:tcPr>
          <w:p w14:paraId="2BA39434">
            <w:pPr>
              <w:adjustRightInd w:val="0"/>
              <w:snapToGrid w:val="0"/>
              <w:spacing w:line="400" w:lineRule="exact"/>
              <w:rPr>
                <w:rFonts w:ascii="仿宋" w:hAnsi="仿宋" w:eastAsia="仿宋" w:cs="仿宋"/>
                <w:b/>
                <w:sz w:val="24"/>
                <w:szCs w:val="24"/>
              </w:rPr>
            </w:pPr>
            <w:r>
              <w:rPr>
                <w:rFonts w:hint="eastAsia" w:ascii="仿宋" w:hAnsi="仿宋" w:eastAsia="仿宋" w:cs="仿宋"/>
                <w:b/>
                <w:sz w:val="24"/>
                <w:szCs w:val="24"/>
              </w:rPr>
              <w:t>针对设备租赁服务：</w:t>
            </w:r>
          </w:p>
          <w:p w14:paraId="0DF22F44">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负责所有设备送达采购人指定地点后进行安装、调试、维护等工作</w:t>
            </w:r>
          </w:p>
        </w:tc>
      </w:tr>
      <w:tr w14:paraId="724E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415" w:type="pct"/>
            <w:vAlign w:val="center"/>
          </w:tcPr>
          <w:p w14:paraId="2F4B6C1A">
            <w:pPr>
              <w:adjustRightInd w:val="0"/>
              <w:snapToGrid w:val="0"/>
              <w:spacing w:line="280" w:lineRule="exact"/>
              <w:jc w:val="center"/>
              <w:rPr>
                <w:rFonts w:ascii="仿宋" w:hAnsi="仿宋" w:eastAsia="仿宋" w:cs="仿宋"/>
                <w:b/>
                <w:bCs/>
                <w:sz w:val="24"/>
                <w:szCs w:val="24"/>
              </w:rPr>
            </w:pPr>
            <w:r>
              <w:rPr>
                <w:rFonts w:hint="eastAsia" w:ascii="仿宋" w:hAnsi="仿宋" w:eastAsia="仿宋" w:cs="仿宋"/>
                <w:b/>
                <w:bCs/>
                <w:sz w:val="24"/>
                <w:szCs w:val="24"/>
              </w:rPr>
              <w:t>售后服务要求</w:t>
            </w:r>
          </w:p>
        </w:tc>
        <w:tc>
          <w:tcPr>
            <w:tcW w:w="3584" w:type="pct"/>
            <w:vAlign w:val="center"/>
          </w:tcPr>
          <w:p w14:paraId="3E0F1CBB">
            <w:pPr>
              <w:adjustRightInd w:val="0"/>
              <w:snapToGrid w:val="0"/>
              <w:spacing w:line="400" w:lineRule="exact"/>
              <w:rPr>
                <w:rFonts w:ascii="仿宋" w:hAnsi="仿宋" w:eastAsia="仿宋" w:cs="仿宋"/>
                <w:b/>
                <w:sz w:val="24"/>
                <w:szCs w:val="24"/>
              </w:rPr>
            </w:pPr>
            <w:r>
              <w:rPr>
                <w:rFonts w:hint="eastAsia" w:ascii="仿宋" w:hAnsi="仿宋" w:eastAsia="仿宋" w:cs="仿宋"/>
                <w:b/>
                <w:sz w:val="24"/>
                <w:szCs w:val="24"/>
              </w:rPr>
              <w:t>针对设备租赁服务：</w:t>
            </w:r>
          </w:p>
          <w:p w14:paraId="39A0B566">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1. 售后服务期为合同规定的设备租赁期。</w:t>
            </w:r>
          </w:p>
          <w:p w14:paraId="5ED10C2B">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2. 售后服务期内，成交供应商两次维修都不能达到正常使用需求的设备，成交供应商提供更换服务。</w:t>
            </w:r>
          </w:p>
          <w:p w14:paraId="3E868D9E">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3. 售后服务范围包含所有租赁设备以及相关的辅材等的维护和更换。</w:t>
            </w:r>
          </w:p>
          <w:p w14:paraId="479000FF">
            <w:pPr>
              <w:adjustRightInd w:val="0"/>
              <w:snapToGrid w:val="0"/>
              <w:spacing w:line="400" w:lineRule="exact"/>
              <w:rPr>
                <w:rFonts w:ascii="仿宋" w:hAnsi="仿宋" w:eastAsia="仿宋" w:cs="仿宋"/>
                <w:sz w:val="24"/>
                <w:szCs w:val="24"/>
              </w:rPr>
            </w:pPr>
            <w:r>
              <w:rPr>
                <w:rFonts w:hint="eastAsia" w:ascii="仿宋" w:hAnsi="仿宋" w:eastAsia="仿宋" w:cs="仿宋"/>
                <w:sz w:val="24"/>
                <w:szCs w:val="24"/>
              </w:rPr>
              <w:t>4. 售后服务期内涉及的人工、设备（含零部件、配件、辅材）维护和更换的费用均由成交供应商承担。</w:t>
            </w:r>
          </w:p>
        </w:tc>
      </w:tr>
      <w:tr w14:paraId="53B7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415" w:type="pct"/>
            <w:vAlign w:val="center"/>
          </w:tcPr>
          <w:p w14:paraId="52F14037">
            <w:pPr>
              <w:adjustRightInd w:val="0"/>
              <w:snapToGrid w:val="0"/>
              <w:spacing w:line="280" w:lineRule="exact"/>
              <w:jc w:val="center"/>
              <w:rPr>
                <w:rFonts w:ascii="仿宋" w:hAnsi="仿宋" w:eastAsia="仿宋" w:cs="仿宋"/>
                <w:b/>
                <w:bCs/>
                <w:sz w:val="24"/>
                <w:szCs w:val="24"/>
              </w:rPr>
            </w:pPr>
            <w:r>
              <w:rPr>
                <w:rFonts w:hint="eastAsia" w:ascii="仿宋" w:hAnsi="仿宋" w:eastAsia="仿宋" w:cs="仿宋"/>
                <w:b/>
                <w:bCs/>
                <w:sz w:val="24"/>
                <w:szCs w:val="24"/>
              </w:rPr>
              <w:t>人员配置要求（人数、专业、证书等要求）</w:t>
            </w:r>
          </w:p>
        </w:tc>
        <w:tc>
          <w:tcPr>
            <w:tcW w:w="3584" w:type="pct"/>
            <w:vAlign w:val="center"/>
          </w:tcPr>
          <w:p w14:paraId="3819CC4D">
            <w:pPr>
              <w:adjustRightInd w:val="0"/>
              <w:snapToGrid w:val="0"/>
              <w:spacing w:line="400" w:lineRule="exact"/>
              <w:rPr>
                <w:rFonts w:ascii="仿宋" w:hAnsi="仿宋" w:eastAsia="仿宋" w:cs="仿宋"/>
                <w:b/>
                <w:bCs/>
                <w:sz w:val="24"/>
                <w:szCs w:val="24"/>
              </w:rPr>
            </w:pPr>
            <w:r>
              <w:rPr>
                <w:rFonts w:hint="eastAsia" w:ascii="仿宋" w:hAnsi="仿宋" w:eastAsia="仿宋" w:cs="仿宋"/>
                <w:b/>
                <w:bCs/>
                <w:sz w:val="24"/>
                <w:szCs w:val="24"/>
              </w:rPr>
              <w:t>针对委托技能指导服务与</w:t>
            </w:r>
            <w:r>
              <w:rPr>
                <w:rFonts w:hint="eastAsia" w:ascii="仿宋" w:hAnsi="仿宋" w:eastAsia="仿宋" w:cs="仿宋"/>
                <w:b/>
                <w:sz w:val="24"/>
                <w:szCs w:val="24"/>
              </w:rPr>
              <w:t>课程标准、资源建设服务：</w:t>
            </w:r>
          </w:p>
          <w:p w14:paraId="4A8C44CC">
            <w:pPr>
              <w:adjustRightInd w:val="0"/>
              <w:snapToGrid w:val="0"/>
              <w:spacing w:line="400" w:lineRule="exact"/>
              <w:rPr>
                <w:rFonts w:ascii="仿宋" w:hAnsi="仿宋" w:eastAsia="仿宋" w:cs="仿宋"/>
                <w:b/>
                <w:sz w:val="24"/>
                <w:szCs w:val="24"/>
              </w:rPr>
            </w:pPr>
            <w:r>
              <w:rPr>
                <w:rFonts w:hint="eastAsia" w:ascii="仿宋" w:hAnsi="仿宋" w:eastAsia="仿宋" w:cs="仿宋"/>
                <w:bCs/>
                <w:sz w:val="24"/>
                <w:szCs w:val="24"/>
              </w:rPr>
              <w:t>投标人须针对本项目成立不少于3人的工作组：</w:t>
            </w:r>
          </w:p>
          <w:p w14:paraId="7259D4F3">
            <w:pPr>
              <w:tabs>
                <w:tab w:val="left" w:pos="0"/>
              </w:tabs>
              <w:adjustRightInd w:val="0"/>
              <w:snapToGrid w:val="0"/>
              <w:spacing w:line="320" w:lineRule="exact"/>
              <w:jc w:val="left"/>
              <w:rPr>
                <w:rFonts w:ascii="仿宋" w:hAnsi="仿宋" w:eastAsia="仿宋" w:cs="仿宋"/>
                <w:sz w:val="24"/>
                <w:szCs w:val="24"/>
              </w:rPr>
            </w:pPr>
            <w:r>
              <w:rPr>
                <w:rFonts w:hint="eastAsia" w:ascii="仿宋" w:hAnsi="仿宋" w:eastAsia="仿宋" w:cs="仿宋"/>
                <w:sz w:val="24"/>
                <w:szCs w:val="24"/>
              </w:rPr>
              <w:t>1. 安排一名项目运营主管，需了解当地办学政策、经济发展情况、社会需求等，负责对接当地教育部门和学校等组织，负责课程输出；</w:t>
            </w:r>
          </w:p>
          <w:p w14:paraId="08BA2AFF">
            <w:pPr>
              <w:tabs>
                <w:tab w:val="left" w:pos="0"/>
              </w:tabs>
              <w:adjustRightInd w:val="0"/>
              <w:snapToGrid w:val="0"/>
              <w:spacing w:line="320" w:lineRule="exact"/>
              <w:jc w:val="left"/>
              <w:rPr>
                <w:rFonts w:ascii="仿宋" w:hAnsi="仿宋" w:eastAsia="仿宋" w:cs="仿宋"/>
                <w:sz w:val="24"/>
                <w:szCs w:val="24"/>
              </w:rPr>
            </w:pPr>
            <w:r>
              <w:rPr>
                <w:rFonts w:hint="eastAsia" w:ascii="仿宋" w:hAnsi="仿宋" w:eastAsia="仿宋" w:cs="仿宋"/>
                <w:sz w:val="24"/>
                <w:szCs w:val="24"/>
              </w:rPr>
              <w:t>2. 安排一名招生专员，负责项目的宣讲，招生，咨询和资料收集；</w:t>
            </w:r>
          </w:p>
          <w:p w14:paraId="56B96B8F">
            <w:pPr>
              <w:tabs>
                <w:tab w:val="left" w:pos="0"/>
              </w:tabs>
              <w:adjustRightInd w:val="0"/>
              <w:snapToGrid w:val="0"/>
              <w:spacing w:line="320" w:lineRule="exact"/>
              <w:jc w:val="left"/>
              <w:rPr>
                <w:rFonts w:ascii="仿宋" w:hAnsi="仿宋" w:eastAsia="仿宋" w:cs="仿宋"/>
                <w:sz w:val="24"/>
                <w:szCs w:val="24"/>
              </w:rPr>
            </w:pPr>
            <w:r>
              <w:rPr>
                <w:rFonts w:hint="eastAsia" w:ascii="仿宋" w:hAnsi="仿宋" w:eastAsia="仿宋" w:cs="仿宋"/>
                <w:sz w:val="24"/>
                <w:szCs w:val="24"/>
              </w:rPr>
              <w:t>3. 安排一位教务人员，负责技能指导班的学生管理、教学组织、教学管理、教学监督，全程跟进教学开展，处理跨国线上课程的各种问题；该管理人员具有本科以上学历，有丰富的学生管理、教务管理经验；</w:t>
            </w:r>
          </w:p>
          <w:p w14:paraId="143AC2EB">
            <w:pPr>
              <w:tabs>
                <w:tab w:val="left" w:pos="0"/>
              </w:tabs>
              <w:adjustRightInd w:val="0"/>
              <w:snapToGrid w:val="0"/>
              <w:spacing w:line="320" w:lineRule="exact"/>
              <w:jc w:val="left"/>
              <w:rPr>
                <w:rFonts w:ascii="仿宋" w:hAnsi="仿宋" w:eastAsia="仿宋" w:cs="仿宋"/>
                <w:sz w:val="24"/>
                <w:szCs w:val="24"/>
              </w:rPr>
            </w:pPr>
            <w:r>
              <w:rPr>
                <w:rFonts w:hint="eastAsia" w:ascii="仿宋" w:hAnsi="仿宋" w:eastAsia="仿宋" w:cs="仿宋"/>
                <w:bCs/>
                <w:sz w:val="24"/>
                <w:szCs w:val="24"/>
              </w:rPr>
              <w:t>4．投标人须根据人才培养方案委派合格的教师完成项目人才培养方案中规定的由成交供应商负责的课程模块教学、考务、教学资料（教学大纲、教案、教材、考卷等）。</w:t>
            </w:r>
          </w:p>
        </w:tc>
      </w:tr>
    </w:tbl>
    <w:p w14:paraId="5992D1A5">
      <w:pPr>
        <w:pStyle w:val="18"/>
        <w:snapToGrid w:val="0"/>
        <w:spacing w:line="300" w:lineRule="auto"/>
        <w:outlineLvl w:val="1"/>
        <w:rPr>
          <w:rFonts w:ascii="仿宋" w:hAnsi="仿宋" w:eastAsia="仿宋"/>
          <w:b/>
          <w:bCs/>
          <w:szCs w:val="24"/>
        </w:rPr>
      </w:pPr>
      <w:r>
        <w:rPr>
          <w:rFonts w:hint="eastAsia" w:ascii="仿宋" w:hAnsi="仿宋" w:eastAsia="仿宋"/>
          <w:b/>
          <w:bCs/>
          <w:szCs w:val="24"/>
        </w:rPr>
        <w:t>三、</w:t>
      </w:r>
      <w:r>
        <w:rPr>
          <w:rFonts w:ascii="仿宋" w:hAnsi="仿宋" w:eastAsia="仿宋"/>
          <w:b/>
          <w:bCs/>
          <w:szCs w:val="24"/>
        </w:rPr>
        <w:t>技术、服务要求</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1674"/>
        <w:gridCol w:w="5935"/>
      </w:tblGrid>
      <w:tr w14:paraId="6EB7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Align w:val="center"/>
          </w:tcPr>
          <w:p w14:paraId="3672CA45">
            <w:pPr>
              <w:adjustRightInd w:val="0"/>
              <w:snapToGrid w:val="0"/>
              <w:spacing w:line="280" w:lineRule="exact"/>
              <w:jc w:val="center"/>
              <w:rPr>
                <w:rFonts w:ascii="仿宋" w:hAnsi="仿宋" w:eastAsia="仿宋" w:cs="仿宋"/>
                <w:b/>
                <w:sz w:val="24"/>
                <w:szCs w:val="24"/>
              </w:rPr>
            </w:pPr>
            <w:r>
              <w:rPr>
                <w:rFonts w:hint="eastAsia" w:ascii="仿宋" w:hAnsi="仿宋" w:eastAsia="仿宋" w:cs="仿宋"/>
                <w:b/>
                <w:sz w:val="24"/>
                <w:szCs w:val="24"/>
              </w:rPr>
              <w:t>序号</w:t>
            </w:r>
          </w:p>
        </w:tc>
        <w:tc>
          <w:tcPr>
            <w:tcW w:w="982" w:type="pct"/>
            <w:vAlign w:val="center"/>
          </w:tcPr>
          <w:p w14:paraId="7EB907D4">
            <w:pPr>
              <w:adjustRightInd w:val="0"/>
              <w:snapToGrid w:val="0"/>
              <w:spacing w:line="280" w:lineRule="exact"/>
              <w:jc w:val="center"/>
              <w:rPr>
                <w:rFonts w:ascii="仿宋" w:hAnsi="仿宋" w:eastAsia="仿宋" w:cs="仿宋"/>
                <w:b/>
                <w:sz w:val="24"/>
                <w:szCs w:val="24"/>
              </w:rPr>
            </w:pPr>
            <w:r>
              <w:rPr>
                <w:rFonts w:hint="eastAsia" w:ascii="仿宋" w:hAnsi="仿宋" w:eastAsia="仿宋" w:cs="仿宋"/>
                <w:b/>
                <w:sz w:val="24"/>
                <w:szCs w:val="24"/>
              </w:rPr>
              <w:t>标的名称</w:t>
            </w:r>
          </w:p>
        </w:tc>
        <w:tc>
          <w:tcPr>
            <w:tcW w:w="3482" w:type="pct"/>
            <w:vAlign w:val="center"/>
          </w:tcPr>
          <w:p w14:paraId="64789B39">
            <w:pPr>
              <w:adjustRightInd w:val="0"/>
              <w:snapToGrid w:val="0"/>
              <w:spacing w:line="280" w:lineRule="exact"/>
              <w:jc w:val="center"/>
              <w:rPr>
                <w:rFonts w:ascii="仿宋" w:hAnsi="仿宋" w:eastAsia="仿宋" w:cs="仿宋"/>
                <w:sz w:val="24"/>
                <w:szCs w:val="24"/>
              </w:rPr>
            </w:pPr>
            <w:r>
              <w:rPr>
                <w:rFonts w:hint="eastAsia" w:ascii="仿宋" w:hAnsi="仿宋" w:eastAsia="仿宋" w:cs="仿宋"/>
                <w:b/>
                <w:sz w:val="24"/>
                <w:szCs w:val="24"/>
              </w:rPr>
              <w:t>服务类：服务内容及要求</w:t>
            </w:r>
          </w:p>
        </w:tc>
      </w:tr>
      <w:tr w14:paraId="0ABE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Align w:val="center"/>
          </w:tcPr>
          <w:p w14:paraId="402246A5">
            <w:pPr>
              <w:adjustRightInd w:val="0"/>
              <w:snapToGrid w:val="0"/>
              <w:spacing w:line="280" w:lineRule="exact"/>
              <w:jc w:val="center"/>
              <w:rPr>
                <w:rFonts w:ascii="仿宋" w:hAnsi="仿宋" w:eastAsia="仿宋" w:cs="仿宋"/>
                <w:bCs/>
                <w:sz w:val="24"/>
                <w:szCs w:val="24"/>
              </w:rPr>
            </w:pPr>
            <w:r>
              <w:rPr>
                <w:rFonts w:hint="eastAsia" w:ascii="仿宋" w:hAnsi="仿宋" w:eastAsia="仿宋" w:cs="仿宋"/>
                <w:bCs/>
                <w:sz w:val="24"/>
                <w:szCs w:val="24"/>
              </w:rPr>
              <w:t>1</w:t>
            </w:r>
          </w:p>
        </w:tc>
        <w:tc>
          <w:tcPr>
            <w:tcW w:w="982" w:type="pct"/>
            <w:vAlign w:val="center"/>
          </w:tcPr>
          <w:p w14:paraId="3E285A98">
            <w:pPr>
              <w:adjustRightInd w:val="0"/>
              <w:snapToGrid w:val="0"/>
              <w:spacing w:line="280" w:lineRule="exact"/>
              <w:jc w:val="center"/>
              <w:rPr>
                <w:rFonts w:ascii="仿宋" w:hAnsi="仿宋" w:eastAsia="仿宋" w:cs="仿宋"/>
                <w:bCs/>
                <w:sz w:val="24"/>
                <w:szCs w:val="24"/>
              </w:rPr>
            </w:pPr>
            <w:r>
              <w:rPr>
                <w:rFonts w:hint="eastAsia" w:ascii="仿宋" w:hAnsi="仿宋" w:eastAsia="仿宋" w:cs="仿宋"/>
                <w:sz w:val="24"/>
                <w:szCs w:val="24"/>
              </w:rPr>
              <w:t>“</w:t>
            </w:r>
            <w:r>
              <w:rPr>
                <w:rFonts w:hint="eastAsia" w:ascii="仿宋" w:hAnsi="仿宋" w:eastAsia="仿宋" w:cs="仿宋"/>
                <w:sz w:val="24"/>
                <w:szCs w:val="24"/>
                <w:lang w:eastAsia="zh-Hans"/>
              </w:rPr>
              <w:t>海外（越南）工匠学院境外共建中资企业技术服务</w:t>
            </w:r>
          </w:p>
        </w:tc>
        <w:tc>
          <w:tcPr>
            <w:tcW w:w="3482" w:type="pct"/>
            <w:vAlign w:val="center"/>
          </w:tcPr>
          <w:p w14:paraId="526636AF">
            <w:pPr>
              <w:pStyle w:val="16"/>
              <w:spacing w:line="280" w:lineRule="exact"/>
              <w:rPr>
                <w:rFonts w:ascii="仿宋" w:hAnsi="仿宋" w:eastAsia="仿宋" w:cs="仿宋"/>
                <w:b/>
                <w:sz w:val="24"/>
                <w:lang w:eastAsia="zh-Hans"/>
              </w:rPr>
            </w:pPr>
            <w:r>
              <w:rPr>
                <w:rFonts w:hint="eastAsia" w:ascii="仿宋" w:hAnsi="仿宋" w:eastAsia="仿宋" w:cs="仿宋"/>
                <w:b/>
                <w:sz w:val="24"/>
                <w:lang w:eastAsia="zh-Hans"/>
              </w:rPr>
              <w:t>（一）</w:t>
            </w:r>
            <w:r>
              <w:rPr>
                <w:rFonts w:hint="eastAsia" w:ascii="仿宋" w:hAnsi="仿宋" w:eastAsia="仿宋" w:cs="仿宋"/>
                <w:b/>
                <w:sz w:val="24"/>
              </w:rPr>
              <w:t>设备</w:t>
            </w:r>
            <w:r>
              <w:rPr>
                <w:rFonts w:hint="eastAsia" w:ascii="仿宋" w:hAnsi="仿宋" w:eastAsia="仿宋" w:cs="仿宋"/>
                <w:b/>
                <w:sz w:val="24"/>
                <w:lang w:eastAsia="zh-Hans"/>
              </w:rPr>
              <w:t>租赁服务</w:t>
            </w:r>
          </w:p>
          <w:p w14:paraId="75ECD6DA">
            <w:pPr>
              <w:pStyle w:val="16"/>
              <w:spacing w:line="280" w:lineRule="exact"/>
              <w:rPr>
                <w:rFonts w:ascii="仿宋" w:hAnsi="仿宋" w:eastAsia="仿宋" w:cs="仿宋"/>
                <w:sz w:val="24"/>
                <w:lang w:eastAsia="zh-Hans"/>
              </w:rPr>
            </w:pPr>
            <w:r>
              <w:rPr>
                <w:rFonts w:hint="eastAsia" w:ascii="仿宋" w:hAnsi="仿宋" w:eastAsia="仿宋" w:cs="仿宋"/>
                <w:sz w:val="24"/>
              </w:rPr>
              <w:t>★</w:t>
            </w:r>
            <w:r>
              <w:rPr>
                <w:rFonts w:hint="eastAsia" w:ascii="仿宋" w:hAnsi="仿宋" w:eastAsia="仿宋" w:cs="仿宋"/>
                <w:b/>
                <w:sz w:val="24"/>
                <w:lang w:eastAsia="zh-Hans"/>
              </w:rPr>
              <w:t>1、设备租赁</w:t>
            </w:r>
            <w:r>
              <w:rPr>
                <w:rFonts w:hint="eastAsia" w:ascii="仿宋" w:hAnsi="仿宋" w:eastAsia="仿宋" w:cs="仿宋"/>
                <w:b/>
                <w:sz w:val="24"/>
              </w:rPr>
              <w:t>时间</w:t>
            </w:r>
          </w:p>
          <w:p w14:paraId="4DFFAFE6">
            <w:pPr>
              <w:pStyle w:val="16"/>
              <w:spacing w:line="280" w:lineRule="exact"/>
              <w:rPr>
                <w:rFonts w:ascii="仿宋" w:hAnsi="仿宋" w:eastAsia="仿宋" w:cs="仿宋"/>
                <w:sz w:val="24"/>
                <w:lang w:eastAsia="zh-Hans"/>
              </w:rPr>
            </w:pPr>
            <w:r>
              <w:rPr>
                <w:rFonts w:hint="eastAsia" w:ascii="仿宋" w:hAnsi="仿宋" w:eastAsia="仿宋" w:cs="仿宋"/>
                <w:sz w:val="24"/>
                <w:lang w:eastAsia="zh-Hans"/>
              </w:rPr>
              <w:t>（1）师资</w:t>
            </w:r>
            <w:r>
              <w:rPr>
                <w:rFonts w:hint="eastAsia" w:ascii="仿宋" w:hAnsi="仿宋" w:eastAsia="仿宋" w:cs="仿宋"/>
                <w:sz w:val="24"/>
              </w:rPr>
              <w:t>技能指导期租赁</w:t>
            </w:r>
            <w:r>
              <w:rPr>
                <w:rFonts w:hint="eastAsia" w:ascii="仿宋" w:hAnsi="仿宋" w:eastAsia="仿宋" w:cs="仿宋"/>
                <w:sz w:val="24"/>
                <w:lang w:eastAsia="zh-Hans"/>
              </w:rPr>
              <w:t>：2024年</w:t>
            </w:r>
            <w:r>
              <w:rPr>
                <w:rFonts w:hint="eastAsia" w:ascii="仿宋" w:hAnsi="仿宋" w:eastAsia="仿宋" w:cs="仿宋"/>
                <w:sz w:val="24"/>
              </w:rPr>
              <w:t>9</w:t>
            </w:r>
            <w:r>
              <w:rPr>
                <w:rFonts w:hint="eastAsia" w:ascii="仿宋" w:hAnsi="仿宋" w:eastAsia="仿宋" w:cs="仿宋"/>
                <w:sz w:val="24"/>
                <w:lang w:eastAsia="zh-Hans"/>
              </w:rPr>
              <w:t>月</w:t>
            </w:r>
            <w:r>
              <w:rPr>
                <w:rFonts w:hint="eastAsia" w:ascii="仿宋" w:hAnsi="仿宋" w:eastAsia="仿宋" w:cs="仿宋"/>
                <w:sz w:val="24"/>
              </w:rPr>
              <w:t>20</w:t>
            </w:r>
            <w:r>
              <w:rPr>
                <w:rFonts w:hint="eastAsia" w:ascii="仿宋" w:hAnsi="仿宋" w:eastAsia="仿宋" w:cs="仿宋"/>
                <w:sz w:val="24"/>
                <w:lang w:eastAsia="zh-Hans"/>
              </w:rPr>
              <w:t>日至2024年</w:t>
            </w:r>
            <w:r>
              <w:rPr>
                <w:rFonts w:hint="eastAsia" w:ascii="仿宋" w:hAnsi="仿宋" w:eastAsia="仿宋" w:cs="仿宋"/>
                <w:sz w:val="24"/>
              </w:rPr>
              <w:t>10</w:t>
            </w:r>
            <w:r>
              <w:rPr>
                <w:rFonts w:hint="eastAsia" w:ascii="仿宋" w:hAnsi="仿宋" w:eastAsia="仿宋" w:cs="仿宋"/>
                <w:sz w:val="24"/>
                <w:lang w:eastAsia="zh-Hans"/>
              </w:rPr>
              <w:t>月</w:t>
            </w:r>
            <w:r>
              <w:rPr>
                <w:rFonts w:hint="eastAsia" w:ascii="仿宋" w:hAnsi="仿宋" w:eastAsia="仿宋" w:cs="仿宋"/>
                <w:sz w:val="24"/>
              </w:rPr>
              <w:t>31</w:t>
            </w:r>
            <w:r>
              <w:rPr>
                <w:rFonts w:hint="eastAsia" w:ascii="仿宋" w:hAnsi="仿宋" w:eastAsia="仿宋" w:cs="仿宋"/>
                <w:sz w:val="24"/>
                <w:lang w:eastAsia="zh-Hans"/>
              </w:rPr>
              <w:t>日；</w:t>
            </w:r>
          </w:p>
          <w:p w14:paraId="4EE8B87D">
            <w:pPr>
              <w:pStyle w:val="16"/>
              <w:spacing w:line="280" w:lineRule="exact"/>
              <w:rPr>
                <w:rFonts w:ascii="仿宋" w:hAnsi="仿宋" w:eastAsia="仿宋" w:cs="仿宋"/>
                <w:sz w:val="24"/>
                <w:lang w:eastAsia="zh-Hans"/>
              </w:rPr>
            </w:pPr>
            <w:r>
              <w:rPr>
                <w:rFonts w:hint="eastAsia" w:ascii="仿宋" w:hAnsi="仿宋" w:eastAsia="仿宋" w:cs="仿宋"/>
                <w:sz w:val="24"/>
                <w:lang w:eastAsia="zh-Hans"/>
              </w:rPr>
              <w:t>（2）学生</w:t>
            </w:r>
            <w:r>
              <w:rPr>
                <w:rFonts w:hint="eastAsia" w:ascii="仿宋" w:hAnsi="仿宋" w:eastAsia="仿宋" w:cs="仿宋"/>
                <w:sz w:val="24"/>
              </w:rPr>
              <w:t>技能指导期租赁</w:t>
            </w:r>
            <w:r>
              <w:rPr>
                <w:rFonts w:hint="eastAsia" w:ascii="仿宋" w:hAnsi="仿宋" w:eastAsia="仿宋" w:cs="仿宋"/>
                <w:sz w:val="24"/>
                <w:lang w:eastAsia="zh-Hans"/>
              </w:rPr>
              <w:t>：2024年</w:t>
            </w:r>
            <w:r>
              <w:rPr>
                <w:rFonts w:hint="eastAsia" w:ascii="仿宋" w:hAnsi="仿宋" w:eastAsia="仿宋" w:cs="仿宋"/>
                <w:sz w:val="24"/>
              </w:rPr>
              <w:t>1</w:t>
            </w:r>
            <w:bookmarkStart w:id="15" w:name="OLE_LINK7"/>
            <w:bookmarkStart w:id="16" w:name="OLE_LINK8"/>
            <w:r>
              <w:rPr>
                <w:rFonts w:hint="eastAsia" w:ascii="仿宋" w:hAnsi="仿宋" w:eastAsia="仿宋" w:cs="仿宋"/>
                <w:sz w:val="24"/>
              </w:rPr>
              <w:t>1</w:t>
            </w:r>
            <w:bookmarkEnd w:id="15"/>
            <w:bookmarkEnd w:id="16"/>
            <w:r>
              <w:rPr>
                <w:rFonts w:hint="eastAsia" w:ascii="仿宋" w:hAnsi="仿宋" w:eastAsia="仿宋" w:cs="仿宋"/>
                <w:sz w:val="24"/>
                <w:lang w:eastAsia="zh-Hans"/>
              </w:rPr>
              <w:t>月</w:t>
            </w:r>
            <w:r>
              <w:rPr>
                <w:rFonts w:hint="eastAsia" w:ascii="仿宋" w:hAnsi="仿宋" w:eastAsia="仿宋" w:cs="仿宋"/>
                <w:sz w:val="24"/>
              </w:rPr>
              <w:t>15</w:t>
            </w:r>
            <w:r>
              <w:rPr>
                <w:rFonts w:hint="eastAsia" w:ascii="仿宋" w:hAnsi="仿宋" w:eastAsia="仿宋" w:cs="仿宋"/>
                <w:sz w:val="24"/>
                <w:lang w:eastAsia="zh-Hans"/>
              </w:rPr>
              <w:t>日至202</w:t>
            </w:r>
            <w:r>
              <w:rPr>
                <w:rFonts w:hint="eastAsia" w:ascii="仿宋" w:hAnsi="仿宋" w:eastAsia="仿宋" w:cs="仿宋"/>
                <w:sz w:val="24"/>
              </w:rPr>
              <w:t>5</w:t>
            </w:r>
            <w:r>
              <w:rPr>
                <w:rFonts w:hint="eastAsia" w:ascii="仿宋" w:hAnsi="仿宋" w:eastAsia="仿宋" w:cs="仿宋"/>
                <w:sz w:val="24"/>
                <w:lang w:eastAsia="zh-Hans"/>
              </w:rPr>
              <w:t>年</w:t>
            </w:r>
            <w:r>
              <w:rPr>
                <w:rFonts w:hint="eastAsia" w:ascii="仿宋" w:hAnsi="仿宋" w:eastAsia="仿宋" w:cs="仿宋"/>
                <w:sz w:val="24"/>
              </w:rPr>
              <w:t>3</w:t>
            </w:r>
            <w:r>
              <w:rPr>
                <w:rFonts w:hint="eastAsia" w:ascii="仿宋" w:hAnsi="仿宋" w:eastAsia="仿宋" w:cs="仿宋"/>
                <w:sz w:val="24"/>
                <w:lang w:eastAsia="zh-Hans"/>
              </w:rPr>
              <w:t>月</w:t>
            </w:r>
            <w:r>
              <w:rPr>
                <w:rFonts w:hint="eastAsia" w:ascii="仿宋" w:hAnsi="仿宋" w:eastAsia="仿宋" w:cs="仿宋"/>
                <w:sz w:val="24"/>
              </w:rPr>
              <w:t>31</w:t>
            </w:r>
            <w:r>
              <w:rPr>
                <w:rFonts w:hint="eastAsia" w:ascii="仿宋" w:hAnsi="仿宋" w:eastAsia="仿宋" w:cs="仿宋"/>
                <w:sz w:val="24"/>
                <w:lang w:eastAsia="zh-Hans"/>
              </w:rPr>
              <w:t>日；</w:t>
            </w:r>
          </w:p>
          <w:p w14:paraId="6528375C">
            <w:pPr>
              <w:pStyle w:val="16"/>
              <w:spacing w:line="280" w:lineRule="exact"/>
              <w:rPr>
                <w:rFonts w:ascii="仿宋" w:hAnsi="仿宋" w:eastAsia="仿宋" w:cs="仿宋"/>
                <w:b/>
                <w:sz w:val="24"/>
                <w:lang w:eastAsia="zh-Hans"/>
              </w:rPr>
            </w:pPr>
            <w:r>
              <w:rPr>
                <w:rFonts w:hint="eastAsia" w:ascii="仿宋" w:hAnsi="仿宋" w:eastAsia="仿宋" w:cs="仿宋"/>
                <w:b/>
                <w:sz w:val="24"/>
              </w:rPr>
              <w:t>★2、租赁设备1--</w:t>
            </w:r>
            <w:r>
              <w:rPr>
                <w:rFonts w:hint="eastAsia" w:ascii="仿宋" w:hAnsi="仿宋" w:eastAsia="仿宋" w:cs="仿宋"/>
                <w:b/>
                <w:sz w:val="24"/>
                <w:lang w:eastAsia="zh-Hans"/>
              </w:rPr>
              <w:t>机械装配</w:t>
            </w:r>
            <w:r>
              <w:rPr>
                <w:rFonts w:hint="eastAsia" w:ascii="仿宋" w:hAnsi="仿宋" w:eastAsia="仿宋" w:cs="仿宋"/>
                <w:b/>
                <w:sz w:val="24"/>
              </w:rPr>
              <w:t>实训台</w:t>
            </w:r>
          </w:p>
          <w:p w14:paraId="28E209CE">
            <w:pPr>
              <w:pStyle w:val="16"/>
              <w:spacing w:line="280" w:lineRule="exact"/>
              <w:rPr>
                <w:rFonts w:ascii="仿宋" w:hAnsi="仿宋" w:eastAsia="仿宋" w:cs="仿宋"/>
                <w:sz w:val="24"/>
                <w:lang w:eastAsia="zh-Hans"/>
              </w:rPr>
            </w:pPr>
            <w:r>
              <w:rPr>
                <w:rFonts w:hint="eastAsia" w:ascii="仿宋" w:hAnsi="仿宋" w:eastAsia="仿宋" w:cs="仿宋"/>
                <w:sz w:val="24"/>
                <w:lang w:eastAsia="zh-Hans"/>
              </w:rPr>
              <w:t>设备参数（数量：4台）</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221"/>
              <w:gridCol w:w="3360"/>
            </w:tblGrid>
            <w:tr w14:paraId="5637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5000" w:type="pct"/>
                  <w:gridSpan w:val="3"/>
                  <w:vAlign w:val="center"/>
                </w:tcPr>
                <w:p w14:paraId="37065FEC">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主要技术参数</w:t>
                  </w:r>
                </w:p>
              </w:tc>
            </w:tr>
            <w:tr w14:paraId="4166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Align w:val="center"/>
                </w:tcPr>
                <w:p w14:paraId="50319E68">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气动系统</w:t>
                  </w:r>
                </w:p>
              </w:tc>
              <w:tc>
                <w:tcPr>
                  <w:tcW w:w="1069" w:type="pct"/>
                  <w:vAlign w:val="center"/>
                </w:tcPr>
                <w:p w14:paraId="78D7B0BD">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气缸</w:t>
                  </w:r>
                </w:p>
              </w:tc>
              <w:tc>
                <w:tcPr>
                  <w:tcW w:w="2942" w:type="pct"/>
                  <w:vAlign w:val="center"/>
                </w:tcPr>
                <w:p w14:paraId="1DE3EFDC">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夹爪气缸</w:t>
                  </w:r>
                </w:p>
              </w:tc>
            </w:tr>
            <w:tr w14:paraId="7B1E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restart"/>
                  <w:vAlign w:val="center"/>
                </w:tcPr>
                <w:p w14:paraId="46E36A77">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传动系统</w:t>
                  </w:r>
                </w:p>
              </w:tc>
              <w:tc>
                <w:tcPr>
                  <w:tcW w:w="1069" w:type="pct"/>
                  <w:vAlign w:val="center"/>
                </w:tcPr>
                <w:p w14:paraId="14AAC5C6">
                  <w:pPr>
                    <w:pStyle w:val="16"/>
                    <w:spacing w:line="280" w:lineRule="exact"/>
                    <w:jc w:val="center"/>
                    <w:rPr>
                      <w:rFonts w:ascii="仿宋" w:hAnsi="仿宋" w:eastAsia="仿宋" w:cs="仿宋"/>
                      <w:sz w:val="24"/>
                    </w:rPr>
                  </w:pPr>
                  <w:r>
                    <w:rPr>
                      <w:rFonts w:hint="eastAsia" w:ascii="仿宋" w:hAnsi="仿宋" w:eastAsia="仿宋" w:cs="仿宋"/>
                      <w:sz w:val="24"/>
                    </w:rPr>
                    <w:t>Y</w:t>
                  </w:r>
                  <w:r>
                    <w:rPr>
                      <w:rFonts w:hint="eastAsia" w:ascii="仿宋" w:hAnsi="仿宋" w:eastAsia="仿宋" w:cs="仿宋"/>
                      <w:sz w:val="24"/>
                      <w:lang w:eastAsia="zh-Hans"/>
                    </w:rPr>
                    <w:t>轴模组</w:t>
                  </w:r>
                </w:p>
              </w:tc>
              <w:tc>
                <w:tcPr>
                  <w:tcW w:w="2942" w:type="pct"/>
                  <w:vAlign w:val="center"/>
                </w:tcPr>
                <w:p w14:paraId="48954238">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导程10mm 行程</w:t>
                  </w:r>
                  <w:r>
                    <w:rPr>
                      <w:rFonts w:hint="eastAsia" w:ascii="仿宋" w:hAnsi="仿宋" w:eastAsia="仿宋" w:cs="仿宋"/>
                      <w:sz w:val="24"/>
                      <w:lang w:eastAsia="zh-Hans"/>
                    </w:rPr>
                    <w:cr/>
                  </w:r>
                  <w:r>
                    <w:rPr>
                      <w:rFonts w:hint="eastAsia" w:ascii="仿宋" w:hAnsi="仿宋" w:eastAsia="仿宋" w:cs="仿宋"/>
                      <w:sz w:val="24"/>
                      <w:lang w:eastAsia="zh-Hans"/>
                    </w:rPr>
                    <w:t>80mm</w:t>
                  </w:r>
                </w:p>
              </w:tc>
            </w:tr>
            <w:tr w14:paraId="323E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continue"/>
                  <w:vAlign w:val="center"/>
                </w:tcPr>
                <w:p w14:paraId="51D17439">
                  <w:pPr>
                    <w:pStyle w:val="16"/>
                    <w:spacing w:line="280" w:lineRule="exact"/>
                    <w:jc w:val="center"/>
                    <w:rPr>
                      <w:rFonts w:ascii="仿宋" w:hAnsi="仿宋" w:eastAsia="仿宋" w:cs="仿宋"/>
                      <w:sz w:val="24"/>
                    </w:rPr>
                  </w:pPr>
                </w:p>
              </w:tc>
              <w:tc>
                <w:tcPr>
                  <w:tcW w:w="1069" w:type="pct"/>
                  <w:vAlign w:val="center"/>
                </w:tcPr>
                <w:p w14:paraId="0FFE39E6">
                  <w:pPr>
                    <w:pStyle w:val="16"/>
                    <w:spacing w:line="280" w:lineRule="exact"/>
                    <w:jc w:val="center"/>
                    <w:rPr>
                      <w:rFonts w:ascii="仿宋" w:hAnsi="仿宋" w:eastAsia="仿宋" w:cs="仿宋"/>
                      <w:sz w:val="24"/>
                    </w:rPr>
                  </w:pPr>
                  <w:r>
                    <w:rPr>
                      <w:rFonts w:hint="eastAsia" w:ascii="仿宋" w:hAnsi="仿宋" w:eastAsia="仿宋" w:cs="仿宋"/>
                      <w:sz w:val="24"/>
                    </w:rPr>
                    <w:t>X</w:t>
                  </w:r>
                  <w:r>
                    <w:rPr>
                      <w:rFonts w:hint="eastAsia" w:ascii="仿宋" w:hAnsi="仿宋" w:eastAsia="仿宋" w:cs="仿宋"/>
                      <w:sz w:val="24"/>
                      <w:lang w:eastAsia="zh-Hans"/>
                    </w:rPr>
                    <w:t>轴模组</w:t>
                  </w:r>
                </w:p>
              </w:tc>
              <w:tc>
                <w:tcPr>
                  <w:tcW w:w="2942" w:type="pct"/>
                  <w:vAlign w:val="center"/>
                </w:tcPr>
                <w:p w14:paraId="1FF9DB37">
                  <w:pPr>
                    <w:pStyle w:val="16"/>
                    <w:spacing w:line="280" w:lineRule="exact"/>
                    <w:jc w:val="center"/>
                    <w:rPr>
                      <w:rFonts w:ascii="仿宋" w:hAnsi="仿宋" w:eastAsia="仿宋" w:cs="仿宋"/>
                      <w:sz w:val="24"/>
                    </w:rPr>
                  </w:pPr>
                  <w:r>
                    <w:rPr>
                      <w:rFonts w:hint="eastAsia" w:ascii="仿宋" w:hAnsi="仿宋" w:eastAsia="仿宋" w:cs="仿宋"/>
                      <w:sz w:val="24"/>
                      <w:lang w:eastAsia="zh-Hans"/>
                    </w:rPr>
                    <w:t>导程10mm 行程440mm</w:t>
                  </w:r>
                </w:p>
              </w:tc>
            </w:tr>
            <w:tr w14:paraId="112A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continue"/>
                  <w:vAlign w:val="center"/>
                </w:tcPr>
                <w:p w14:paraId="3643BDE9">
                  <w:pPr>
                    <w:pStyle w:val="16"/>
                    <w:spacing w:line="280" w:lineRule="exact"/>
                    <w:jc w:val="center"/>
                    <w:rPr>
                      <w:rFonts w:ascii="仿宋" w:hAnsi="仿宋" w:eastAsia="仿宋" w:cs="仿宋"/>
                      <w:sz w:val="24"/>
                    </w:rPr>
                  </w:pPr>
                </w:p>
              </w:tc>
              <w:tc>
                <w:tcPr>
                  <w:tcW w:w="1069" w:type="pct"/>
                  <w:vAlign w:val="center"/>
                </w:tcPr>
                <w:p w14:paraId="4C978D47">
                  <w:pPr>
                    <w:pStyle w:val="16"/>
                    <w:spacing w:line="280" w:lineRule="exact"/>
                    <w:jc w:val="center"/>
                    <w:rPr>
                      <w:rFonts w:ascii="仿宋" w:hAnsi="仿宋" w:eastAsia="仿宋" w:cs="仿宋"/>
                      <w:sz w:val="24"/>
                      <w:lang w:eastAsia="zh-Hans"/>
                    </w:rPr>
                  </w:pPr>
                  <w:r>
                    <w:rPr>
                      <w:rFonts w:hint="eastAsia" w:ascii="仿宋" w:hAnsi="仿宋" w:eastAsia="仿宋" w:cs="仿宋"/>
                      <w:sz w:val="24"/>
                    </w:rPr>
                    <w:t>Z</w:t>
                  </w:r>
                  <w:r>
                    <w:rPr>
                      <w:rFonts w:hint="eastAsia" w:ascii="仿宋" w:hAnsi="仿宋" w:eastAsia="仿宋" w:cs="仿宋"/>
                      <w:sz w:val="24"/>
                      <w:lang w:eastAsia="zh-Hans"/>
                    </w:rPr>
                    <w:t>轴模组</w:t>
                  </w:r>
                </w:p>
              </w:tc>
              <w:tc>
                <w:tcPr>
                  <w:tcW w:w="2942" w:type="pct"/>
                  <w:vAlign w:val="center"/>
                </w:tcPr>
                <w:p w14:paraId="5CF83C77">
                  <w:pPr>
                    <w:pStyle w:val="16"/>
                    <w:spacing w:line="280" w:lineRule="exact"/>
                    <w:jc w:val="center"/>
                    <w:rPr>
                      <w:rFonts w:ascii="仿宋" w:hAnsi="仿宋" w:eastAsia="仿宋" w:cs="仿宋"/>
                      <w:sz w:val="24"/>
                    </w:rPr>
                  </w:pPr>
                  <w:r>
                    <w:rPr>
                      <w:rFonts w:hint="eastAsia" w:ascii="仿宋" w:hAnsi="仿宋" w:eastAsia="仿宋" w:cs="仿宋"/>
                      <w:sz w:val="24"/>
                      <w:lang w:eastAsia="zh-Hans"/>
                    </w:rPr>
                    <w:t>导程10mm 行程120mm</w:t>
                  </w:r>
                </w:p>
              </w:tc>
            </w:tr>
            <w:tr w14:paraId="7598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restart"/>
                  <w:vAlign w:val="center"/>
                </w:tcPr>
                <w:p w14:paraId="5E922AC5">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设备规格</w:t>
                  </w:r>
                </w:p>
              </w:tc>
              <w:tc>
                <w:tcPr>
                  <w:tcW w:w="1069" w:type="pct"/>
                  <w:vAlign w:val="center"/>
                </w:tcPr>
                <w:p w14:paraId="71DF3984">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外形尺寸</w:t>
                  </w:r>
                </w:p>
              </w:tc>
              <w:tc>
                <w:tcPr>
                  <w:tcW w:w="2942" w:type="pct"/>
                  <w:vAlign w:val="center"/>
                </w:tcPr>
                <w:p w14:paraId="56A35D29">
                  <w:pPr>
                    <w:pStyle w:val="16"/>
                    <w:spacing w:line="280" w:lineRule="exact"/>
                    <w:jc w:val="center"/>
                    <w:rPr>
                      <w:rFonts w:ascii="仿宋" w:hAnsi="仿宋" w:eastAsia="仿宋" w:cs="仿宋"/>
                      <w:sz w:val="24"/>
                      <w:lang w:eastAsia="zh-Hans"/>
                    </w:rPr>
                  </w:pPr>
                  <w:r>
                    <w:rPr>
                      <w:rFonts w:hint="eastAsia" w:ascii="仿宋" w:hAnsi="仿宋" w:eastAsia="仿宋" w:cs="仿宋"/>
                      <w:sz w:val="24"/>
                    </w:rPr>
                    <w:t>800</w:t>
                  </w:r>
                  <w:r>
                    <w:rPr>
                      <w:rFonts w:hint="eastAsia" w:ascii="仿宋" w:hAnsi="仿宋" w:eastAsia="仿宋" w:cs="仿宋"/>
                      <w:sz w:val="24"/>
                      <w:lang w:eastAsia="zh-Hans"/>
                    </w:rPr>
                    <w:t>mm（长）*600mm（宽）*1400mm（高）</w:t>
                  </w:r>
                </w:p>
              </w:tc>
            </w:tr>
            <w:tr w14:paraId="68F9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continue"/>
                  <w:vAlign w:val="center"/>
                </w:tcPr>
                <w:p w14:paraId="31C2DAA1">
                  <w:pPr>
                    <w:pStyle w:val="16"/>
                    <w:spacing w:line="280" w:lineRule="exact"/>
                    <w:jc w:val="center"/>
                    <w:rPr>
                      <w:rFonts w:ascii="仿宋" w:hAnsi="仿宋" w:eastAsia="仿宋" w:cs="仿宋"/>
                      <w:sz w:val="24"/>
                    </w:rPr>
                  </w:pPr>
                </w:p>
              </w:tc>
              <w:tc>
                <w:tcPr>
                  <w:tcW w:w="1069" w:type="pct"/>
                  <w:vAlign w:val="center"/>
                </w:tcPr>
                <w:p w14:paraId="5C10347F">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设备移动</w:t>
                  </w:r>
                </w:p>
              </w:tc>
              <w:tc>
                <w:tcPr>
                  <w:tcW w:w="2942" w:type="pct"/>
                  <w:vAlign w:val="center"/>
                </w:tcPr>
                <w:p w14:paraId="33E17194">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落地式脚轮移动</w:t>
                  </w:r>
                </w:p>
              </w:tc>
            </w:tr>
            <w:tr w14:paraId="34BA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continue"/>
                  <w:vAlign w:val="center"/>
                </w:tcPr>
                <w:p w14:paraId="61325D43">
                  <w:pPr>
                    <w:pStyle w:val="16"/>
                    <w:spacing w:line="280" w:lineRule="exact"/>
                    <w:jc w:val="center"/>
                    <w:rPr>
                      <w:rFonts w:ascii="仿宋" w:hAnsi="仿宋" w:eastAsia="仿宋" w:cs="仿宋"/>
                      <w:sz w:val="24"/>
                    </w:rPr>
                  </w:pPr>
                </w:p>
              </w:tc>
              <w:tc>
                <w:tcPr>
                  <w:tcW w:w="1069" w:type="pct"/>
                  <w:vAlign w:val="center"/>
                </w:tcPr>
                <w:p w14:paraId="2A1DE9A2">
                  <w:pPr>
                    <w:pStyle w:val="16"/>
                    <w:spacing w:line="280" w:lineRule="exact"/>
                    <w:jc w:val="center"/>
                    <w:rPr>
                      <w:rFonts w:ascii="仿宋" w:hAnsi="仿宋" w:eastAsia="仿宋" w:cs="仿宋"/>
                      <w:sz w:val="24"/>
                    </w:rPr>
                  </w:pPr>
                  <w:r>
                    <w:rPr>
                      <w:rFonts w:hint="eastAsia" w:ascii="仿宋" w:hAnsi="仿宋" w:eastAsia="仿宋" w:cs="仿宋"/>
                      <w:sz w:val="24"/>
                      <w:lang w:eastAsia="zh-Hans"/>
                    </w:rPr>
                    <w:t>设备重量</w:t>
                  </w:r>
                </w:p>
              </w:tc>
              <w:tc>
                <w:tcPr>
                  <w:tcW w:w="2942" w:type="pct"/>
                  <w:vAlign w:val="center"/>
                </w:tcPr>
                <w:p w14:paraId="1CA26803">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约200KG</w:t>
                  </w:r>
                </w:p>
              </w:tc>
            </w:tr>
            <w:tr w14:paraId="78AB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restart"/>
                  <w:vAlign w:val="center"/>
                </w:tcPr>
                <w:p w14:paraId="20C90A0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场地设施</w:t>
                  </w:r>
                </w:p>
              </w:tc>
              <w:tc>
                <w:tcPr>
                  <w:tcW w:w="1069" w:type="pct"/>
                  <w:vAlign w:val="center"/>
                </w:tcPr>
                <w:p w14:paraId="676BB4BC">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电源供应</w:t>
                  </w:r>
                </w:p>
              </w:tc>
              <w:tc>
                <w:tcPr>
                  <w:tcW w:w="2942" w:type="pct"/>
                  <w:vAlign w:val="center"/>
                </w:tcPr>
                <w:p w14:paraId="3E89C38B">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机器电源AC220V</w:t>
                  </w:r>
                  <w:r>
                    <w:rPr>
                      <w:rFonts w:hint="eastAsia" w:ascii="仿宋" w:hAnsi="仿宋" w:eastAsia="仿宋" w:cs="仿宋"/>
                      <w:sz w:val="24"/>
                    </w:rPr>
                    <w:t>±10%/50</w:t>
                  </w:r>
                  <w:r>
                    <w:rPr>
                      <w:rFonts w:hint="eastAsia" w:ascii="仿宋" w:hAnsi="仿宋" w:eastAsia="仿宋" w:cs="仿宋"/>
                      <w:sz w:val="24"/>
                      <w:lang w:eastAsia="zh-Hans"/>
                    </w:rPr>
                    <w:t>Hz/1KW</w:t>
                  </w:r>
                </w:p>
              </w:tc>
            </w:tr>
            <w:tr w14:paraId="538F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continue"/>
                  <w:vAlign w:val="center"/>
                </w:tcPr>
                <w:p w14:paraId="5D522E7F">
                  <w:pPr>
                    <w:pStyle w:val="16"/>
                    <w:spacing w:line="280" w:lineRule="exact"/>
                    <w:jc w:val="center"/>
                    <w:rPr>
                      <w:rFonts w:ascii="仿宋" w:hAnsi="仿宋" w:eastAsia="仿宋" w:cs="仿宋"/>
                      <w:sz w:val="24"/>
                    </w:rPr>
                  </w:pPr>
                </w:p>
              </w:tc>
              <w:tc>
                <w:tcPr>
                  <w:tcW w:w="1069" w:type="pct"/>
                  <w:vAlign w:val="center"/>
                </w:tcPr>
                <w:p w14:paraId="561D318B">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环境要求</w:t>
                  </w:r>
                </w:p>
              </w:tc>
              <w:tc>
                <w:tcPr>
                  <w:tcW w:w="2942" w:type="pct"/>
                  <w:vAlign w:val="center"/>
                </w:tcPr>
                <w:p w14:paraId="06C94CF0">
                  <w:pPr>
                    <w:widowControl/>
                    <w:spacing w:line="280" w:lineRule="exact"/>
                    <w:jc w:val="center"/>
                    <w:rPr>
                      <w:rFonts w:ascii="仿宋" w:hAnsi="仿宋" w:eastAsia="仿宋" w:cs="仿宋"/>
                      <w:sz w:val="24"/>
                      <w:szCs w:val="24"/>
                      <w:lang w:eastAsia="zh-Hans"/>
                    </w:rPr>
                  </w:pPr>
                  <w:r>
                    <w:rPr>
                      <w:rFonts w:hint="eastAsia" w:ascii="仿宋" w:hAnsi="仿宋" w:eastAsia="仿宋" w:cs="仿宋"/>
                      <w:sz w:val="24"/>
                      <w:szCs w:val="24"/>
                      <w:lang w:eastAsia="zh-Hans"/>
                    </w:rPr>
                    <w:t>无易燃易爆和腐蚀气体25℃</w:t>
                  </w:r>
                  <w:r>
                    <w:rPr>
                      <w:rFonts w:hint="eastAsia" w:ascii="仿宋" w:hAnsi="仿宋" w:eastAsia="仿宋" w:cs="仿宋"/>
                      <w:sz w:val="24"/>
                      <w:szCs w:val="24"/>
                    </w:rPr>
                    <w:t>±10</w:t>
                  </w:r>
                  <w:r>
                    <w:rPr>
                      <w:rFonts w:hint="eastAsia" w:ascii="仿宋" w:hAnsi="仿宋" w:eastAsia="仿宋" w:cs="仿宋"/>
                      <w:sz w:val="24"/>
                      <w:szCs w:val="24"/>
                      <w:lang w:eastAsia="zh-Hans"/>
                    </w:rPr>
                    <w:t>℃；40～75%RH</w:t>
                  </w:r>
                </w:p>
              </w:tc>
            </w:tr>
            <w:tr w14:paraId="01C3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 w:type="pct"/>
                  <w:vMerge w:val="continue"/>
                  <w:vAlign w:val="center"/>
                </w:tcPr>
                <w:p w14:paraId="0DFB65AF">
                  <w:pPr>
                    <w:pStyle w:val="16"/>
                    <w:spacing w:line="280" w:lineRule="exact"/>
                    <w:jc w:val="center"/>
                    <w:rPr>
                      <w:rFonts w:ascii="仿宋" w:hAnsi="仿宋" w:eastAsia="仿宋" w:cs="仿宋"/>
                      <w:sz w:val="24"/>
                    </w:rPr>
                  </w:pPr>
                </w:p>
              </w:tc>
              <w:tc>
                <w:tcPr>
                  <w:tcW w:w="1069" w:type="pct"/>
                  <w:vAlign w:val="center"/>
                </w:tcPr>
                <w:p w14:paraId="16FBF340">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气源供应</w:t>
                  </w:r>
                </w:p>
              </w:tc>
              <w:tc>
                <w:tcPr>
                  <w:tcW w:w="2942" w:type="pct"/>
                  <w:vAlign w:val="center"/>
                </w:tcPr>
                <w:p w14:paraId="76DFD482">
                  <w:pPr>
                    <w:pStyle w:val="16"/>
                    <w:spacing w:line="280" w:lineRule="exact"/>
                    <w:jc w:val="center"/>
                    <w:rPr>
                      <w:rFonts w:ascii="仿宋" w:hAnsi="仿宋" w:eastAsia="仿宋" w:cs="仿宋"/>
                      <w:sz w:val="24"/>
                      <w:lang w:eastAsia="zh-Hans"/>
                    </w:rPr>
                  </w:pPr>
                  <w:r>
                    <w:rPr>
                      <w:rFonts w:hint="eastAsia" w:ascii="仿宋" w:hAnsi="仿宋" w:eastAsia="仿宋" w:cs="仿宋"/>
                      <w:sz w:val="24"/>
                    </w:rPr>
                    <w:t>0</w:t>
                  </w:r>
                  <w:r>
                    <w:rPr>
                      <w:rFonts w:hint="eastAsia" w:ascii="仿宋" w:hAnsi="仿宋" w:eastAsia="仿宋" w:cs="仿宋"/>
                      <w:sz w:val="24"/>
                      <w:lang w:eastAsia="zh-Hans"/>
                    </w:rPr>
                    <w:t>.5～0.7Mpa，干燥气</w:t>
                  </w:r>
                </w:p>
              </w:tc>
            </w:tr>
          </w:tbl>
          <w:p w14:paraId="0B9F24BB">
            <w:pPr>
              <w:pStyle w:val="16"/>
              <w:spacing w:line="280" w:lineRule="exact"/>
              <w:rPr>
                <w:rFonts w:ascii="仿宋" w:hAnsi="仿宋" w:eastAsia="仿宋" w:cs="仿宋"/>
                <w:b/>
                <w:sz w:val="24"/>
              </w:rPr>
            </w:pPr>
            <w:r>
              <w:rPr>
                <w:rFonts w:hint="eastAsia" w:ascii="仿宋" w:hAnsi="仿宋" w:eastAsia="仿宋" w:cs="仿宋"/>
                <w:b/>
                <w:sz w:val="24"/>
              </w:rPr>
              <w:t>★3、租赁设备2--</w:t>
            </w:r>
            <w:r>
              <w:rPr>
                <w:rFonts w:hint="eastAsia" w:ascii="仿宋" w:hAnsi="仿宋" w:eastAsia="仿宋" w:cs="仿宋"/>
                <w:b/>
                <w:sz w:val="24"/>
                <w:lang w:eastAsia="zh-Hans"/>
              </w:rPr>
              <w:t>电气装配</w:t>
            </w:r>
            <w:r>
              <w:rPr>
                <w:rFonts w:hint="eastAsia" w:ascii="仿宋" w:hAnsi="仿宋" w:eastAsia="仿宋" w:cs="仿宋"/>
                <w:b/>
                <w:sz w:val="24"/>
              </w:rPr>
              <w:t>实训台</w:t>
            </w:r>
          </w:p>
          <w:p w14:paraId="2451406F">
            <w:pPr>
              <w:pStyle w:val="16"/>
              <w:spacing w:line="280" w:lineRule="exact"/>
              <w:rPr>
                <w:rFonts w:ascii="仿宋" w:hAnsi="仿宋" w:eastAsia="仿宋" w:cs="仿宋"/>
                <w:sz w:val="24"/>
                <w:lang w:eastAsia="zh-Hans"/>
              </w:rPr>
            </w:pPr>
            <w:r>
              <w:rPr>
                <w:rFonts w:hint="eastAsia" w:ascii="仿宋" w:hAnsi="仿宋" w:eastAsia="仿宋" w:cs="仿宋"/>
                <w:sz w:val="24"/>
                <w:lang w:eastAsia="zh-Hans"/>
              </w:rPr>
              <w:t>设备参数（数量：4台）</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374"/>
              <w:gridCol w:w="3084"/>
            </w:tblGrid>
            <w:tr w14:paraId="404C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3"/>
                  <w:vAlign w:val="center"/>
                </w:tcPr>
                <w:p w14:paraId="279F1FC4">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主要技</w:t>
                  </w:r>
                  <w:r>
                    <w:rPr>
                      <w:rFonts w:hint="eastAsia" w:ascii="仿宋" w:hAnsi="仿宋" w:eastAsia="仿宋" w:cs="仿宋"/>
                      <w:sz w:val="24"/>
                      <w:lang w:eastAsia="zh-Hans"/>
                    </w:rPr>
                    <w:cr/>
                  </w:r>
                  <w:r>
                    <w:rPr>
                      <w:rFonts w:hint="eastAsia" w:ascii="仿宋" w:hAnsi="仿宋" w:eastAsia="仿宋" w:cs="仿宋"/>
                      <w:sz w:val="24"/>
                      <w:lang w:eastAsia="zh-Hans"/>
                    </w:rPr>
                    <w:t>参数</w:t>
                  </w:r>
                </w:p>
              </w:tc>
            </w:tr>
            <w:tr w14:paraId="7313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restart"/>
                  <w:vAlign w:val="center"/>
                </w:tcPr>
                <w:p w14:paraId="5C4F5807">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电控系统</w:t>
                  </w:r>
                </w:p>
              </w:tc>
              <w:tc>
                <w:tcPr>
                  <w:tcW w:w="1203" w:type="pct"/>
                  <w:vAlign w:val="center"/>
                </w:tcPr>
                <w:p w14:paraId="3AA2C230">
                  <w:pPr>
                    <w:pStyle w:val="16"/>
                    <w:spacing w:line="280" w:lineRule="exact"/>
                    <w:jc w:val="center"/>
                    <w:rPr>
                      <w:rFonts w:ascii="仿宋" w:hAnsi="仿宋" w:eastAsia="仿宋" w:cs="仿宋"/>
                      <w:sz w:val="24"/>
                    </w:rPr>
                  </w:pPr>
                  <w:r>
                    <w:rPr>
                      <w:rFonts w:hint="eastAsia" w:ascii="仿宋" w:hAnsi="仿宋" w:eastAsia="仿宋" w:cs="仿宋"/>
                      <w:sz w:val="24"/>
                      <w:lang w:eastAsia="zh-Hans"/>
                    </w:rPr>
                    <w:t>PLC</w:t>
                  </w:r>
                </w:p>
              </w:tc>
              <w:tc>
                <w:tcPr>
                  <w:tcW w:w="2701" w:type="pct"/>
                  <w:vAlign w:val="center"/>
                </w:tcPr>
                <w:p w14:paraId="3F28EB16">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三菱</w:t>
                  </w:r>
                </w:p>
              </w:tc>
            </w:tr>
            <w:tr w14:paraId="363F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742A0DEF">
                  <w:pPr>
                    <w:pStyle w:val="16"/>
                    <w:spacing w:line="280" w:lineRule="exact"/>
                    <w:jc w:val="center"/>
                    <w:rPr>
                      <w:rFonts w:ascii="仿宋" w:hAnsi="仿宋" w:eastAsia="仿宋" w:cs="仿宋"/>
                      <w:sz w:val="24"/>
                      <w:lang w:eastAsia="zh-Hans"/>
                    </w:rPr>
                  </w:pPr>
                </w:p>
              </w:tc>
              <w:tc>
                <w:tcPr>
                  <w:tcW w:w="1203" w:type="pct"/>
                  <w:vAlign w:val="center"/>
                </w:tcPr>
                <w:p w14:paraId="0D27763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伺服电机</w:t>
                  </w:r>
                </w:p>
              </w:tc>
              <w:tc>
                <w:tcPr>
                  <w:tcW w:w="2701" w:type="pct"/>
                  <w:vAlign w:val="center"/>
                </w:tcPr>
                <w:p w14:paraId="54016E7F">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汇川</w:t>
                  </w:r>
                </w:p>
              </w:tc>
            </w:tr>
            <w:tr w14:paraId="564D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68FF1DCE">
                  <w:pPr>
                    <w:pStyle w:val="16"/>
                    <w:spacing w:line="280" w:lineRule="exact"/>
                    <w:jc w:val="center"/>
                    <w:rPr>
                      <w:rFonts w:ascii="仿宋" w:hAnsi="仿宋" w:eastAsia="仿宋" w:cs="仿宋"/>
                      <w:sz w:val="24"/>
                    </w:rPr>
                  </w:pPr>
                </w:p>
              </w:tc>
              <w:tc>
                <w:tcPr>
                  <w:tcW w:w="1203" w:type="pct"/>
                  <w:vAlign w:val="center"/>
                </w:tcPr>
                <w:p w14:paraId="33DE1B0F">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触摸屏</w:t>
                  </w:r>
                </w:p>
              </w:tc>
              <w:tc>
                <w:tcPr>
                  <w:tcW w:w="2701" w:type="pct"/>
                  <w:vAlign w:val="center"/>
                </w:tcPr>
                <w:p w14:paraId="1E07A66A">
                  <w:pPr>
                    <w:pStyle w:val="16"/>
                    <w:spacing w:line="280" w:lineRule="exact"/>
                    <w:jc w:val="center"/>
                    <w:rPr>
                      <w:rFonts w:ascii="仿宋" w:hAnsi="仿宋" w:eastAsia="仿宋" w:cs="仿宋"/>
                      <w:sz w:val="24"/>
                    </w:rPr>
                  </w:pPr>
                  <w:r>
                    <w:rPr>
                      <w:rFonts w:hint="eastAsia" w:ascii="仿宋" w:hAnsi="仿宋" w:eastAsia="仿宋" w:cs="仿宋"/>
                      <w:sz w:val="24"/>
                      <w:lang w:eastAsia="zh-Hans"/>
                    </w:rPr>
                    <w:t>威纶7寸</w:t>
                  </w:r>
                </w:p>
              </w:tc>
            </w:tr>
            <w:tr w14:paraId="3E72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restart"/>
                  <w:vAlign w:val="center"/>
                </w:tcPr>
                <w:p w14:paraId="33492335">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气动系统</w:t>
                  </w:r>
                </w:p>
              </w:tc>
              <w:tc>
                <w:tcPr>
                  <w:tcW w:w="1203" w:type="pct"/>
                  <w:vAlign w:val="center"/>
                </w:tcPr>
                <w:p w14:paraId="72140AB5">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气缸</w:t>
                  </w:r>
                </w:p>
              </w:tc>
              <w:tc>
                <w:tcPr>
                  <w:tcW w:w="2701" w:type="pct"/>
                  <w:vAlign w:val="center"/>
                </w:tcPr>
                <w:p w14:paraId="6280A7B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滑台气缸</w:t>
                  </w:r>
                </w:p>
              </w:tc>
            </w:tr>
            <w:tr w14:paraId="15DF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3A8C5AAA">
                  <w:pPr>
                    <w:pStyle w:val="16"/>
                    <w:spacing w:line="280" w:lineRule="exact"/>
                    <w:jc w:val="center"/>
                    <w:rPr>
                      <w:rFonts w:ascii="仿宋" w:hAnsi="仿宋" w:eastAsia="仿宋" w:cs="仿宋"/>
                      <w:sz w:val="24"/>
                    </w:rPr>
                  </w:pPr>
                </w:p>
              </w:tc>
              <w:tc>
                <w:tcPr>
                  <w:tcW w:w="1203" w:type="pct"/>
                  <w:vAlign w:val="center"/>
                </w:tcPr>
                <w:p w14:paraId="67D2D7A3">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电磁阀</w:t>
                  </w:r>
                </w:p>
              </w:tc>
              <w:tc>
                <w:tcPr>
                  <w:tcW w:w="2701" w:type="pct"/>
                  <w:vAlign w:val="center"/>
                </w:tcPr>
                <w:p w14:paraId="1ABE1053">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两位五通电磁阀</w:t>
                  </w:r>
                </w:p>
              </w:tc>
            </w:tr>
            <w:tr w14:paraId="1E98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05DDD924">
                  <w:pPr>
                    <w:pStyle w:val="16"/>
                    <w:spacing w:line="280" w:lineRule="exact"/>
                    <w:jc w:val="center"/>
                    <w:rPr>
                      <w:rFonts w:ascii="仿宋" w:hAnsi="仿宋" w:eastAsia="仿宋" w:cs="仿宋"/>
                      <w:sz w:val="24"/>
                    </w:rPr>
                  </w:pPr>
                </w:p>
              </w:tc>
              <w:tc>
                <w:tcPr>
                  <w:tcW w:w="1203" w:type="pct"/>
                  <w:vAlign w:val="center"/>
                </w:tcPr>
                <w:p w14:paraId="2CE346C4">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气源处理</w:t>
                  </w:r>
                </w:p>
              </w:tc>
              <w:tc>
                <w:tcPr>
                  <w:tcW w:w="2701" w:type="pct"/>
                  <w:vAlign w:val="center"/>
                </w:tcPr>
                <w:p w14:paraId="5DAECC77">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空气过滤器+减压阀</w:t>
                  </w:r>
                </w:p>
              </w:tc>
            </w:tr>
            <w:tr w14:paraId="1173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Align w:val="center"/>
                </w:tcPr>
                <w:p w14:paraId="47B2022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传动系统</w:t>
                  </w:r>
                </w:p>
              </w:tc>
              <w:tc>
                <w:tcPr>
                  <w:tcW w:w="1203" w:type="pct"/>
                  <w:vAlign w:val="center"/>
                </w:tcPr>
                <w:p w14:paraId="314A8BC6">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丝杆模组</w:t>
                  </w:r>
                </w:p>
              </w:tc>
              <w:tc>
                <w:tcPr>
                  <w:tcW w:w="2701" w:type="pct"/>
                  <w:vAlign w:val="center"/>
                </w:tcPr>
                <w:p w14:paraId="22979A56">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导程10mm 行程150mm</w:t>
                  </w:r>
                </w:p>
              </w:tc>
            </w:tr>
            <w:tr w14:paraId="2E30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restart"/>
                  <w:vAlign w:val="center"/>
                </w:tcPr>
                <w:p w14:paraId="37AA3545">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设备规格</w:t>
                  </w:r>
                </w:p>
              </w:tc>
              <w:tc>
                <w:tcPr>
                  <w:tcW w:w="1203" w:type="pct"/>
                  <w:vAlign w:val="center"/>
                </w:tcPr>
                <w:p w14:paraId="5ED8AAB0">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外形尺寸</w:t>
                  </w:r>
                </w:p>
              </w:tc>
              <w:tc>
                <w:tcPr>
                  <w:tcW w:w="2701" w:type="pct"/>
                  <w:vAlign w:val="center"/>
                </w:tcPr>
                <w:p w14:paraId="62D9670F">
                  <w:pPr>
                    <w:pStyle w:val="16"/>
                    <w:spacing w:line="280" w:lineRule="exact"/>
                    <w:jc w:val="center"/>
                    <w:rPr>
                      <w:rFonts w:ascii="仿宋" w:hAnsi="仿宋" w:eastAsia="仿宋" w:cs="仿宋"/>
                      <w:sz w:val="24"/>
                      <w:lang w:eastAsia="zh-Hans"/>
                    </w:rPr>
                  </w:pPr>
                  <w:r>
                    <w:rPr>
                      <w:rFonts w:hint="eastAsia" w:ascii="仿宋" w:hAnsi="仿宋" w:eastAsia="仿宋" w:cs="仿宋"/>
                      <w:sz w:val="24"/>
                    </w:rPr>
                    <w:t>1000</w:t>
                  </w:r>
                  <w:r>
                    <w:rPr>
                      <w:rFonts w:hint="eastAsia" w:ascii="仿宋" w:hAnsi="仿宋" w:eastAsia="仿宋" w:cs="仿宋"/>
                      <w:sz w:val="24"/>
                      <w:lang w:eastAsia="zh-Hans"/>
                    </w:rPr>
                    <w:t>mm（长）*500mm（宽）*1000mm（高）</w:t>
                  </w:r>
                </w:p>
              </w:tc>
            </w:tr>
            <w:tr w14:paraId="4396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6FD3A9D2">
                  <w:pPr>
                    <w:pStyle w:val="16"/>
                    <w:spacing w:line="280" w:lineRule="exact"/>
                    <w:jc w:val="center"/>
                    <w:rPr>
                      <w:rFonts w:ascii="仿宋" w:hAnsi="仿宋" w:eastAsia="仿宋" w:cs="仿宋"/>
                      <w:sz w:val="24"/>
                    </w:rPr>
                  </w:pPr>
                </w:p>
              </w:tc>
              <w:tc>
                <w:tcPr>
                  <w:tcW w:w="1203" w:type="pct"/>
                  <w:vAlign w:val="center"/>
                </w:tcPr>
                <w:p w14:paraId="4FF08040">
                  <w:pPr>
                    <w:pStyle w:val="16"/>
                    <w:spacing w:line="280" w:lineRule="exact"/>
                    <w:jc w:val="center"/>
                    <w:rPr>
                      <w:rFonts w:ascii="仿宋" w:hAnsi="仿宋" w:eastAsia="仿宋" w:cs="仿宋"/>
                      <w:sz w:val="24"/>
                    </w:rPr>
                  </w:pPr>
                  <w:r>
                    <w:rPr>
                      <w:rFonts w:hint="eastAsia" w:ascii="仿宋" w:hAnsi="仿宋" w:eastAsia="仿宋" w:cs="仿宋"/>
                      <w:sz w:val="24"/>
                      <w:lang w:eastAsia="zh-Hans"/>
                    </w:rPr>
                    <w:t>设备重量</w:t>
                  </w:r>
                </w:p>
              </w:tc>
              <w:tc>
                <w:tcPr>
                  <w:tcW w:w="2701" w:type="pct"/>
                  <w:vAlign w:val="center"/>
                </w:tcPr>
                <w:p w14:paraId="0911B5ED">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约70KG</w:t>
                  </w:r>
                </w:p>
              </w:tc>
            </w:tr>
            <w:tr w14:paraId="346E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restart"/>
                  <w:vAlign w:val="center"/>
                </w:tcPr>
                <w:p w14:paraId="6A650A3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场地设施</w:t>
                  </w:r>
                </w:p>
              </w:tc>
              <w:tc>
                <w:tcPr>
                  <w:tcW w:w="1203" w:type="pct"/>
                  <w:vAlign w:val="center"/>
                </w:tcPr>
                <w:p w14:paraId="7277975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电源供应</w:t>
                  </w:r>
                </w:p>
              </w:tc>
              <w:tc>
                <w:tcPr>
                  <w:tcW w:w="2701" w:type="pct"/>
                  <w:vAlign w:val="center"/>
                </w:tcPr>
                <w:p w14:paraId="687777EF">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机器电源AC220V</w:t>
                  </w:r>
                  <w:r>
                    <w:rPr>
                      <w:rFonts w:hint="eastAsia" w:ascii="仿宋" w:hAnsi="仿宋" w:eastAsia="仿宋" w:cs="仿宋"/>
                      <w:sz w:val="24"/>
                    </w:rPr>
                    <w:t>±10%/50</w:t>
                  </w:r>
                  <w:r>
                    <w:rPr>
                      <w:rFonts w:hint="eastAsia" w:ascii="仿宋" w:hAnsi="仿宋" w:eastAsia="仿宋" w:cs="仿宋"/>
                      <w:sz w:val="24"/>
                      <w:lang w:eastAsia="zh-Hans"/>
                    </w:rPr>
                    <w:t>Hz/2KW</w:t>
                  </w:r>
                </w:p>
              </w:tc>
            </w:tr>
            <w:tr w14:paraId="5911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1FFD6FE3">
                  <w:pPr>
                    <w:pStyle w:val="16"/>
                    <w:spacing w:line="280" w:lineRule="exact"/>
                    <w:jc w:val="center"/>
                    <w:rPr>
                      <w:rFonts w:ascii="仿宋" w:hAnsi="仿宋" w:eastAsia="仿宋" w:cs="仿宋"/>
                      <w:sz w:val="24"/>
                    </w:rPr>
                  </w:pPr>
                </w:p>
              </w:tc>
              <w:tc>
                <w:tcPr>
                  <w:tcW w:w="1203" w:type="pct"/>
                  <w:vAlign w:val="center"/>
                </w:tcPr>
                <w:p w14:paraId="4FCD07EA">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环境要求</w:t>
                  </w:r>
                </w:p>
              </w:tc>
              <w:tc>
                <w:tcPr>
                  <w:tcW w:w="2701" w:type="pct"/>
                  <w:vAlign w:val="center"/>
                </w:tcPr>
                <w:p w14:paraId="705524CC">
                  <w:pPr>
                    <w:widowControl/>
                    <w:spacing w:line="280" w:lineRule="exact"/>
                    <w:jc w:val="center"/>
                    <w:rPr>
                      <w:rFonts w:ascii="仿宋" w:hAnsi="仿宋" w:eastAsia="仿宋" w:cs="仿宋"/>
                      <w:sz w:val="24"/>
                      <w:szCs w:val="24"/>
                      <w:lang w:eastAsia="zh-Hans"/>
                    </w:rPr>
                  </w:pPr>
                  <w:r>
                    <w:rPr>
                      <w:rFonts w:hint="eastAsia" w:ascii="仿宋" w:hAnsi="仿宋" w:eastAsia="仿宋" w:cs="仿宋"/>
                      <w:sz w:val="24"/>
                      <w:szCs w:val="24"/>
                      <w:lang w:eastAsia="zh-Hans"/>
                    </w:rPr>
                    <w:t>无易燃易爆和腐蚀气体25℃</w:t>
                  </w:r>
                  <w:r>
                    <w:rPr>
                      <w:rFonts w:hint="eastAsia" w:ascii="仿宋" w:hAnsi="仿宋" w:eastAsia="仿宋" w:cs="仿宋"/>
                      <w:sz w:val="24"/>
                      <w:szCs w:val="24"/>
                    </w:rPr>
                    <w:t>±10</w:t>
                  </w:r>
                  <w:r>
                    <w:rPr>
                      <w:rFonts w:hint="eastAsia" w:ascii="仿宋" w:hAnsi="仿宋" w:eastAsia="仿宋" w:cs="仿宋"/>
                      <w:sz w:val="24"/>
                      <w:szCs w:val="24"/>
                      <w:lang w:eastAsia="zh-Hans"/>
                    </w:rPr>
                    <w:t>℃；40～75%RH</w:t>
                  </w:r>
                </w:p>
              </w:tc>
            </w:tr>
            <w:tr w14:paraId="369E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96" w:type="pct"/>
                  <w:vMerge w:val="continue"/>
                  <w:vAlign w:val="center"/>
                </w:tcPr>
                <w:p w14:paraId="6F30E131">
                  <w:pPr>
                    <w:pStyle w:val="16"/>
                    <w:spacing w:line="280" w:lineRule="exact"/>
                    <w:jc w:val="center"/>
                    <w:rPr>
                      <w:rFonts w:ascii="仿宋" w:hAnsi="仿宋" w:eastAsia="仿宋" w:cs="仿宋"/>
                      <w:sz w:val="24"/>
                    </w:rPr>
                  </w:pPr>
                </w:p>
              </w:tc>
              <w:tc>
                <w:tcPr>
                  <w:tcW w:w="1203" w:type="pct"/>
                  <w:vAlign w:val="center"/>
                </w:tcPr>
                <w:p w14:paraId="2C13944C">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气源供应</w:t>
                  </w:r>
                </w:p>
              </w:tc>
              <w:tc>
                <w:tcPr>
                  <w:tcW w:w="2701" w:type="pct"/>
                  <w:vAlign w:val="center"/>
                </w:tcPr>
                <w:p w14:paraId="408AA9CB">
                  <w:pPr>
                    <w:pStyle w:val="16"/>
                    <w:spacing w:line="280" w:lineRule="exact"/>
                    <w:jc w:val="center"/>
                    <w:rPr>
                      <w:rFonts w:ascii="仿宋" w:hAnsi="仿宋" w:eastAsia="仿宋" w:cs="仿宋"/>
                      <w:sz w:val="24"/>
                      <w:lang w:eastAsia="zh-Hans"/>
                    </w:rPr>
                  </w:pPr>
                  <w:r>
                    <w:rPr>
                      <w:rFonts w:hint="eastAsia" w:ascii="仿宋" w:hAnsi="仿宋" w:eastAsia="仿宋" w:cs="仿宋"/>
                      <w:sz w:val="24"/>
                    </w:rPr>
                    <w:t>0</w:t>
                  </w:r>
                  <w:r>
                    <w:rPr>
                      <w:rFonts w:hint="eastAsia" w:ascii="仿宋" w:hAnsi="仿宋" w:eastAsia="仿宋" w:cs="仿宋"/>
                      <w:sz w:val="24"/>
                      <w:lang w:eastAsia="zh-Hans"/>
                    </w:rPr>
                    <w:t>.5～0.7Mpa，干燥气源</w:t>
                  </w:r>
                </w:p>
              </w:tc>
            </w:tr>
          </w:tbl>
          <w:p w14:paraId="4669EA09">
            <w:pPr>
              <w:pStyle w:val="16"/>
              <w:spacing w:line="280" w:lineRule="exact"/>
              <w:rPr>
                <w:rFonts w:ascii="仿宋" w:hAnsi="仿宋" w:eastAsia="仿宋" w:cs="仿宋"/>
                <w:b/>
                <w:sz w:val="24"/>
              </w:rPr>
            </w:pPr>
            <w:r>
              <w:rPr>
                <w:rFonts w:hint="eastAsia" w:ascii="仿宋" w:hAnsi="仿宋" w:eastAsia="仿宋" w:cs="仿宋"/>
                <w:b/>
                <w:sz w:val="24"/>
              </w:rPr>
              <w:t>★4、租赁设备3--</w:t>
            </w:r>
            <w:r>
              <w:rPr>
                <w:rFonts w:hint="eastAsia" w:ascii="仿宋" w:hAnsi="仿宋" w:eastAsia="仿宋" w:cs="仿宋"/>
                <w:b/>
                <w:sz w:val="24"/>
                <w:lang w:eastAsia="zh-Hans"/>
              </w:rPr>
              <w:t>工业视觉</w:t>
            </w:r>
            <w:r>
              <w:rPr>
                <w:rFonts w:hint="eastAsia" w:ascii="仿宋" w:hAnsi="仿宋" w:eastAsia="仿宋" w:cs="仿宋"/>
                <w:b/>
                <w:sz w:val="24"/>
              </w:rPr>
              <w:t>实训台</w:t>
            </w:r>
          </w:p>
          <w:p w14:paraId="28896E30">
            <w:pPr>
              <w:pStyle w:val="16"/>
              <w:spacing w:line="280" w:lineRule="exact"/>
              <w:rPr>
                <w:rFonts w:ascii="仿宋" w:hAnsi="仿宋" w:eastAsia="仿宋" w:cs="仿宋"/>
                <w:sz w:val="24"/>
                <w:lang w:eastAsia="zh-Hans"/>
              </w:rPr>
            </w:pPr>
            <w:r>
              <w:rPr>
                <w:rFonts w:hint="eastAsia" w:ascii="仿宋" w:hAnsi="仿宋" w:eastAsia="仿宋" w:cs="仿宋"/>
                <w:sz w:val="24"/>
                <w:lang w:eastAsia="zh-Hans"/>
              </w:rPr>
              <w:t>设备参数（数量：4台）</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1375"/>
              <w:gridCol w:w="3207"/>
            </w:tblGrid>
            <w:tr w14:paraId="6518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3"/>
                  <w:vAlign w:val="center"/>
                </w:tcPr>
                <w:p w14:paraId="186626D7">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主要技术参数</w:t>
                  </w:r>
                </w:p>
              </w:tc>
            </w:tr>
            <w:tr w14:paraId="5B81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restart"/>
                  <w:vAlign w:val="center"/>
                </w:tcPr>
                <w:p w14:paraId="38FD2AE3">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视</w:t>
                  </w:r>
                  <w:r>
                    <w:rPr>
                      <w:rFonts w:hint="eastAsia" w:ascii="仿宋" w:hAnsi="仿宋" w:eastAsia="仿宋" w:cs="仿宋"/>
                      <w:sz w:val="24"/>
                      <w:lang w:eastAsia="zh-Hans"/>
                    </w:rPr>
                    <w:cr/>
                  </w:r>
                  <w:r>
                    <w:rPr>
                      <w:rFonts w:hint="eastAsia" w:ascii="仿宋" w:hAnsi="仿宋" w:eastAsia="仿宋" w:cs="仿宋"/>
                      <w:sz w:val="24"/>
                      <w:lang w:eastAsia="zh-Hans"/>
                    </w:rPr>
                    <w:t>系统</w:t>
                  </w:r>
                </w:p>
              </w:tc>
              <w:tc>
                <w:tcPr>
                  <w:tcW w:w="1204" w:type="pct"/>
                  <w:vAlign w:val="center"/>
                </w:tcPr>
                <w:p w14:paraId="74DA7EE8">
                  <w:pPr>
                    <w:pStyle w:val="16"/>
                    <w:spacing w:line="280" w:lineRule="exact"/>
                    <w:jc w:val="center"/>
                    <w:rPr>
                      <w:rFonts w:ascii="仿宋" w:hAnsi="仿宋" w:eastAsia="仿宋" w:cs="仿宋"/>
                      <w:sz w:val="24"/>
                      <w:lang w:eastAsia="zh-Hans"/>
                    </w:rPr>
                  </w:pPr>
                  <w:r>
                    <w:rPr>
                      <w:rFonts w:hint="eastAsia" w:ascii="仿宋" w:hAnsi="仿宋" w:eastAsia="仿宋" w:cs="仿宋"/>
                      <w:sz w:val="24"/>
                    </w:rPr>
                    <w:t>相机</w:t>
                  </w:r>
                  <w:r>
                    <w:rPr>
                      <w:rFonts w:hint="eastAsia" w:ascii="仿宋" w:hAnsi="仿宋" w:eastAsia="仿宋" w:cs="仿宋"/>
                      <w:sz w:val="24"/>
                      <w:lang w:eastAsia="zh-Hans"/>
                    </w:rPr>
                    <w:t>+镜头</w:t>
                  </w:r>
                </w:p>
              </w:tc>
              <w:tc>
                <w:tcPr>
                  <w:tcW w:w="2808" w:type="pct"/>
                  <w:vAlign w:val="center"/>
                </w:tcPr>
                <w:p w14:paraId="45C62AEA">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OPT</w:t>
                  </w:r>
                </w:p>
              </w:tc>
            </w:tr>
            <w:tr w14:paraId="140C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3B96D799">
                  <w:pPr>
                    <w:pStyle w:val="16"/>
                    <w:spacing w:line="280" w:lineRule="exact"/>
                    <w:jc w:val="center"/>
                    <w:rPr>
                      <w:rFonts w:ascii="仿宋" w:hAnsi="仿宋" w:eastAsia="仿宋" w:cs="仿宋"/>
                      <w:sz w:val="24"/>
                      <w:lang w:eastAsia="zh-Hans"/>
                    </w:rPr>
                  </w:pPr>
                </w:p>
              </w:tc>
              <w:tc>
                <w:tcPr>
                  <w:tcW w:w="1204" w:type="pct"/>
                  <w:vAlign w:val="center"/>
                </w:tcPr>
                <w:p w14:paraId="2AFFC0E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光源</w:t>
                  </w:r>
                </w:p>
              </w:tc>
              <w:tc>
                <w:tcPr>
                  <w:tcW w:w="2808" w:type="pct"/>
                  <w:vAlign w:val="center"/>
                </w:tcPr>
                <w:p w14:paraId="7F814078">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环形光源</w:t>
                  </w:r>
                </w:p>
              </w:tc>
            </w:tr>
            <w:tr w14:paraId="1865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163D270C">
                  <w:pPr>
                    <w:pStyle w:val="16"/>
                    <w:spacing w:line="280" w:lineRule="exact"/>
                    <w:jc w:val="center"/>
                    <w:rPr>
                      <w:rFonts w:ascii="仿宋" w:hAnsi="仿宋" w:eastAsia="仿宋" w:cs="仿宋"/>
                      <w:sz w:val="24"/>
                    </w:rPr>
                  </w:pPr>
                </w:p>
              </w:tc>
              <w:tc>
                <w:tcPr>
                  <w:tcW w:w="1204" w:type="pct"/>
                  <w:vAlign w:val="center"/>
                </w:tcPr>
                <w:p w14:paraId="1DF17931">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软件</w:t>
                  </w:r>
                </w:p>
              </w:tc>
              <w:tc>
                <w:tcPr>
                  <w:tcW w:w="2808" w:type="pct"/>
                  <w:vAlign w:val="center"/>
                </w:tcPr>
                <w:p w14:paraId="32AA7B13">
                  <w:pPr>
                    <w:pStyle w:val="16"/>
                    <w:spacing w:line="280" w:lineRule="exact"/>
                    <w:jc w:val="center"/>
                    <w:rPr>
                      <w:rFonts w:ascii="仿宋" w:hAnsi="仿宋" w:eastAsia="仿宋" w:cs="仿宋"/>
                      <w:sz w:val="24"/>
                    </w:rPr>
                  </w:pPr>
                  <w:r>
                    <w:rPr>
                      <w:rFonts w:hint="eastAsia" w:ascii="仿宋" w:hAnsi="仿宋" w:eastAsia="仿宋" w:cs="仿宋"/>
                      <w:sz w:val="24"/>
                      <w:lang w:eastAsia="zh-Hans"/>
                    </w:rPr>
                    <w:t>凌云光/OPT（可选）</w:t>
                  </w:r>
                </w:p>
              </w:tc>
            </w:tr>
            <w:tr w14:paraId="5896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restart"/>
                  <w:vAlign w:val="center"/>
                </w:tcPr>
                <w:p w14:paraId="341C6D4E">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电控系统</w:t>
                  </w:r>
                </w:p>
              </w:tc>
              <w:tc>
                <w:tcPr>
                  <w:tcW w:w="1204" w:type="pct"/>
                  <w:vAlign w:val="center"/>
                </w:tcPr>
                <w:p w14:paraId="78CF4A8F">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电源保护</w:t>
                  </w:r>
                </w:p>
              </w:tc>
              <w:tc>
                <w:tcPr>
                  <w:tcW w:w="2808" w:type="pct"/>
                  <w:vAlign w:val="center"/>
                </w:tcPr>
                <w:p w14:paraId="5A4E3928">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漏电断路器</w:t>
                  </w:r>
                </w:p>
              </w:tc>
            </w:tr>
            <w:tr w14:paraId="077B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38E2EF60">
                  <w:pPr>
                    <w:pStyle w:val="16"/>
                    <w:spacing w:line="280" w:lineRule="exact"/>
                    <w:jc w:val="center"/>
                    <w:rPr>
                      <w:rFonts w:ascii="仿宋" w:hAnsi="仿宋" w:eastAsia="仿宋" w:cs="仿宋"/>
                      <w:sz w:val="24"/>
                    </w:rPr>
                  </w:pPr>
                </w:p>
              </w:tc>
              <w:tc>
                <w:tcPr>
                  <w:tcW w:w="1204" w:type="pct"/>
                  <w:vAlign w:val="center"/>
                </w:tcPr>
                <w:p w14:paraId="2F1E39DB">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电源供应器</w:t>
                  </w:r>
                </w:p>
              </w:tc>
              <w:tc>
                <w:tcPr>
                  <w:tcW w:w="2808" w:type="pct"/>
                  <w:vAlign w:val="center"/>
                </w:tcPr>
                <w:p w14:paraId="7F255783">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MW24V</w:t>
                  </w:r>
                </w:p>
              </w:tc>
            </w:tr>
            <w:tr w14:paraId="0452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restart"/>
                  <w:vAlign w:val="center"/>
                </w:tcPr>
                <w:p w14:paraId="39756980">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机构系统</w:t>
                  </w:r>
                </w:p>
              </w:tc>
              <w:tc>
                <w:tcPr>
                  <w:tcW w:w="1204" w:type="pct"/>
                  <w:vAlign w:val="center"/>
                </w:tcPr>
                <w:p w14:paraId="427FA5B2">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相机支架</w:t>
                  </w:r>
                </w:p>
              </w:tc>
              <w:tc>
                <w:tcPr>
                  <w:tcW w:w="2808" w:type="pct"/>
                  <w:vAlign w:val="center"/>
                </w:tcPr>
                <w:p w14:paraId="1856204A">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高度0～500mm，360°Z轴旋转</w:t>
                  </w:r>
                </w:p>
              </w:tc>
            </w:tr>
            <w:tr w14:paraId="1F10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11A135CC">
                  <w:pPr>
                    <w:pStyle w:val="16"/>
                    <w:spacing w:line="280" w:lineRule="exact"/>
                    <w:jc w:val="center"/>
                    <w:rPr>
                      <w:rFonts w:ascii="仿宋" w:hAnsi="仿宋" w:eastAsia="仿宋" w:cs="仿宋"/>
                      <w:sz w:val="24"/>
                      <w:lang w:eastAsia="zh-Hans"/>
                    </w:rPr>
                  </w:pPr>
                </w:p>
              </w:tc>
              <w:tc>
                <w:tcPr>
                  <w:tcW w:w="1204" w:type="pct"/>
                  <w:vAlign w:val="center"/>
                </w:tcPr>
                <w:p w14:paraId="621F57A2">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光源支架</w:t>
                  </w:r>
                </w:p>
              </w:tc>
              <w:tc>
                <w:tcPr>
                  <w:tcW w:w="2808" w:type="pct"/>
                  <w:vAlign w:val="center"/>
                </w:tcPr>
                <w:p w14:paraId="5D523169">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高度0～400mm，尺寸范围0～300mm可调</w:t>
                  </w:r>
                </w:p>
              </w:tc>
            </w:tr>
            <w:tr w14:paraId="1FF4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restart"/>
                  <w:vAlign w:val="center"/>
                </w:tcPr>
                <w:p w14:paraId="2E7A07BF">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设备规格</w:t>
                  </w:r>
                </w:p>
              </w:tc>
              <w:tc>
                <w:tcPr>
                  <w:tcW w:w="1204" w:type="pct"/>
                  <w:vAlign w:val="center"/>
                </w:tcPr>
                <w:p w14:paraId="2F0B0F42">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外形尺寸</w:t>
                  </w:r>
                </w:p>
              </w:tc>
              <w:tc>
                <w:tcPr>
                  <w:tcW w:w="2808" w:type="pct"/>
                  <w:vAlign w:val="center"/>
                </w:tcPr>
                <w:p w14:paraId="7823AA54">
                  <w:pPr>
                    <w:pStyle w:val="16"/>
                    <w:spacing w:line="280" w:lineRule="exact"/>
                    <w:jc w:val="center"/>
                    <w:rPr>
                      <w:rFonts w:ascii="仿宋" w:hAnsi="仿宋" w:eastAsia="仿宋" w:cs="仿宋"/>
                      <w:sz w:val="24"/>
                      <w:lang w:eastAsia="zh-Hans"/>
                    </w:rPr>
                  </w:pPr>
                  <w:r>
                    <w:rPr>
                      <w:rFonts w:hint="eastAsia" w:ascii="仿宋" w:hAnsi="仿宋" w:eastAsia="仿宋" w:cs="仿宋"/>
                      <w:sz w:val="24"/>
                    </w:rPr>
                    <w:t>620</w:t>
                  </w:r>
                  <w:r>
                    <w:rPr>
                      <w:rFonts w:hint="eastAsia" w:ascii="仿宋" w:hAnsi="仿宋" w:eastAsia="仿宋" w:cs="仿宋"/>
                      <w:sz w:val="24"/>
                      <w:lang w:eastAsia="zh-Hans"/>
                    </w:rPr>
                    <w:t>mm（长）*520mm（宽）*800mm（高）</w:t>
                  </w:r>
                </w:p>
              </w:tc>
            </w:tr>
            <w:tr w14:paraId="445B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3EEF9789">
                  <w:pPr>
                    <w:pStyle w:val="16"/>
                    <w:spacing w:line="280" w:lineRule="exact"/>
                    <w:jc w:val="center"/>
                    <w:rPr>
                      <w:rFonts w:ascii="仿宋" w:hAnsi="仿宋" w:eastAsia="仿宋" w:cs="仿宋"/>
                      <w:sz w:val="24"/>
                    </w:rPr>
                  </w:pPr>
                </w:p>
              </w:tc>
              <w:tc>
                <w:tcPr>
                  <w:tcW w:w="1204" w:type="pct"/>
                  <w:vAlign w:val="center"/>
                </w:tcPr>
                <w:p w14:paraId="4EA773DE">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设备使用</w:t>
                  </w:r>
                </w:p>
              </w:tc>
              <w:tc>
                <w:tcPr>
                  <w:tcW w:w="2808" w:type="pct"/>
                  <w:vAlign w:val="center"/>
                </w:tcPr>
                <w:p w14:paraId="5BA2DD89">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桌面式操作</w:t>
                  </w:r>
                </w:p>
              </w:tc>
            </w:tr>
            <w:tr w14:paraId="698C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1D972E7D">
                  <w:pPr>
                    <w:pStyle w:val="16"/>
                    <w:spacing w:line="280" w:lineRule="exact"/>
                    <w:jc w:val="center"/>
                    <w:rPr>
                      <w:rFonts w:ascii="仿宋" w:hAnsi="仿宋" w:eastAsia="仿宋" w:cs="仿宋"/>
                      <w:sz w:val="24"/>
                    </w:rPr>
                  </w:pPr>
                </w:p>
              </w:tc>
              <w:tc>
                <w:tcPr>
                  <w:tcW w:w="1204" w:type="pct"/>
                  <w:vAlign w:val="center"/>
                </w:tcPr>
                <w:p w14:paraId="3D30D64A">
                  <w:pPr>
                    <w:pStyle w:val="16"/>
                    <w:spacing w:line="280" w:lineRule="exact"/>
                    <w:jc w:val="center"/>
                    <w:rPr>
                      <w:rFonts w:ascii="仿宋" w:hAnsi="仿宋" w:eastAsia="仿宋" w:cs="仿宋"/>
                      <w:sz w:val="24"/>
                    </w:rPr>
                  </w:pPr>
                  <w:r>
                    <w:rPr>
                      <w:rFonts w:hint="eastAsia" w:ascii="仿宋" w:hAnsi="仿宋" w:eastAsia="仿宋" w:cs="仿宋"/>
                      <w:sz w:val="24"/>
                      <w:lang w:eastAsia="zh-Hans"/>
                    </w:rPr>
                    <w:t>设备重量</w:t>
                  </w:r>
                </w:p>
              </w:tc>
              <w:tc>
                <w:tcPr>
                  <w:tcW w:w="2808" w:type="pct"/>
                  <w:vAlign w:val="center"/>
                </w:tcPr>
                <w:p w14:paraId="595C8BB8">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约60KG</w:t>
                  </w:r>
                </w:p>
              </w:tc>
            </w:tr>
            <w:tr w14:paraId="3882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restart"/>
                  <w:vAlign w:val="center"/>
                </w:tcPr>
                <w:p w14:paraId="2D660D86">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场地设施</w:t>
                  </w:r>
                </w:p>
              </w:tc>
              <w:tc>
                <w:tcPr>
                  <w:tcW w:w="1204" w:type="pct"/>
                  <w:vAlign w:val="center"/>
                </w:tcPr>
                <w:p w14:paraId="37A6F37B">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电源供应</w:t>
                  </w:r>
                </w:p>
              </w:tc>
              <w:tc>
                <w:tcPr>
                  <w:tcW w:w="2808" w:type="pct"/>
                  <w:vAlign w:val="center"/>
                </w:tcPr>
                <w:p w14:paraId="130E850D">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机器电源AC220V</w:t>
                  </w:r>
                  <w:r>
                    <w:rPr>
                      <w:rFonts w:hint="eastAsia" w:ascii="仿宋" w:hAnsi="仿宋" w:eastAsia="仿宋" w:cs="仿宋"/>
                      <w:sz w:val="24"/>
                    </w:rPr>
                    <w:t>±10%/50</w:t>
                  </w:r>
                  <w:r>
                    <w:rPr>
                      <w:rFonts w:hint="eastAsia" w:ascii="仿宋" w:hAnsi="仿宋" w:eastAsia="仿宋" w:cs="仿宋"/>
                      <w:sz w:val="24"/>
                      <w:lang w:eastAsia="zh-Hans"/>
                    </w:rPr>
                    <w:cr/>
                  </w:r>
                  <w:r>
                    <w:rPr>
                      <w:rFonts w:hint="eastAsia" w:ascii="仿宋" w:hAnsi="仿宋" w:eastAsia="仿宋" w:cs="仿宋"/>
                      <w:sz w:val="24"/>
                      <w:lang w:eastAsia="zh-Hans"/>
                    </w:rPr>
                    <w:t>z/0.2KW</w:t>
                  </w:r>
                </w:p>
              </w:tc>
            </w:tr>
            <w:tr w14:paraId="01ED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vAlign w:val="center"/>
                </w:tcPr>
                <w:p w14:paraId="19E5AE7B">
                  <w:pPr>
                    <w:pStyle w:val="16"/>
                    <w:spacing w:line="280" w:lineRule="exact"/>
                    <w:jc w:val="center"/>
                    <w:rPr>
                      <w:rFonts w:ascii="仿宋" w:hAnsi="仿宋" w:eastAsia="仿宋" w:cs="仿宋"/>
                      <w:sz w:val="24"/>
                    </w:rPr>
                  </w:pPr>
                </w:p>
              </w:tc>
              <w:tc>
                <w:tcPr>
                  <w:tcW w:w="1204" w:type="pct"/>
                  <w:vAlign w:val="center"/>
                </w:tcPr>
                <w:p w14:paraId="2C72ADCC">
                  <w:pPr>
                    <w:pStyle w:val="16"/>
                    <w:spacing w:line="280" w:lineRule="exact"/>
                    <w:jc w:val="center"/>
                    <w:rPr>
                      <w:rFonts w:ascii="仿宋" w:hAnsi="仿宋" w:eastAsia="仿宋" w:cs="仿宋"/>
                      <w:sz w:val="24"/>
                      <w:lang w:eastAsia="zh-Hans"/>
                    </w:rPr>
                  </w:pPr>
                  <w:r>
                    <w:rPr>
                      <w:rFonts w:hint="eastAsia" w:ascii="仿宋" w:hAnsi="仿宋" w:eastAsia="仿宋" w:cs="仿宋"/>
                      <w:sz w:val="24"/>
                      <w:lang w:eastAsia="zh-Hans"/>
                    </w:rPr>
                    <w:t>环境要求</w:t>
                  </w:r>
                </w:p>
              </w:tc>
              <w:tc>
                <w:tcPr>
                  <w:tcW w:w="2808" w:type="pct"/>
                  <w:vAlign w:val="center"/>
                </w:tcPr>
                <w:p w14:paraId="312BDFFC">
                  <w:pPr>
                    <w:widowControl/>
                    <w:spacing w:line="280" w:lineRule="exact"/>
                    <w:jc w:val="center"/>
                    <w:rPr>
                      <w:rFonts w:ascii="仿宋" w:hAnsi="仿宋" w:eastAsia="仿宋" w:cs="仿宋"/>
                      <w:sz w:val="24"/>
                      <w:szCs w:val="24"/>
                      <w:lang w:eastAsia="zh-Hans"/>
                    </w:rPr>
                  </w:pPr>
                  <w:r>
                    <w:rPr>
                      <w:rFonts w:hint="eastAsia" w:ascii="仿宋" w:hAnsi="仿宋" w:eastAsia="仿宋" w:cs="仿宋"/>
                      <w:sz w:val="24"/>
                      <w:szCs w:val="24"/>
                      <w:lang w:eastAsia="zh-Hans"/>
                    </w:rPr>
                    <w:t>无易燃易爆和腐蚀气体25℃</w:t>
                  </w:r>
                  <w:r>
                    <w:rPr>
                      <w:rFonts w:hint="eastAsia" w:ascii="仿宋" w:hAnsi="仿宋" w:eastAsia="仿宋" w:cs="仿宋"/>
                      <w:sz w:val="24"/>
                      <w:szCs w:val="24"/>
                    </w:rPr>
                    <w:t>±10</w:t>
                  </w:r>
                  <w:r>
                    <w:rPr>
                      <w:rFonts w:hint="eastAsia" w:ascii="仿宋" w:hAnsi="仿宋" w:eastAsia="仿宋" w:cs="仿宋"/>
                      <w:sz w:val="24"/>
                      <w:szCs w:val="24"/>
                      <w:lang w:eastAsia="zh-Hans"/>
                    </w:rPr>
                    <w:t>℃；40～75</w:t>
                  </w:r>
                  <w:r>
                    <w:rPr>
                      <w:rFonts w:hint="eastAsia" w:ascii="仿宋" w:hAnsi="仿宋" w:eastAsia="仿宋" w:cs="仿宋"/>
                      <w:sz w:val="24"/>
                      <w:szCs w:val="24"/>
                      <w:lang w:eastAsia="zh-Hans"/>
                    </w:rPr>
                    <w:cr/>
                  </w:r>
                  <w:r>
                    <w:rPr>
                      <w:rFonts w:hint="eastAsia" w:ascii="仿宋" w:hAnsi="仿宋" w:eastAsia="仿宋" w:cs="仿宋"/>
                      <w:sz w:val="24"/>
                      <w:szCs w:val="24"/>
                      <w:lang w:eastAsia="zh-Hans"/>
                    </w:rPr>
                    <w:t>RH</w:t>
                  </w:r>
                </w:p>
              </w:tc>
            </w:tr>
          </w:tbl>
          <w:p w14:paraId="3D2DCF99">
            <w:pPr>
              <w:adjustRightInd w:val="0"/>
              <w:snapToGrid w:val="0"/>
              <w:spacing w:line="280" w:lineRule="exact"/>
              <w:rPr>
                <w:rFonts w:ascii="仿宋" w:hAnsi="仿宋" w:eastAsia="仿宋" w:cs="仿宋"/>
                <w:bCs/>
                <w:sz w:val="24"/>
                <w:szCs w:val="24"/>
              </w:rPr>
            </w:pPr>
          </w:p>
          <w:p w14:paraId="64DF1745">
            <w:pPr>
              <w:pStyle w:val="16"/>
              <w:spacing w:line="280" w:lineRule="exact"/>
              <w:rPr>
                <w:rFonts w:ascii="仿宋" w:hAnsi="仿宋" w:eastAsia="仿宋" w:cs="仿宋"/>
                <w:b/>
                <w:sz w:val="24"/>
              </w:rPr>
            </w:pPr>
            <w:bookmarkStart w:id="17" w:name="_Hlk169615926"/>
            <w:r>
              <w:rPr>
                <w:rFonts w:hint="eastAsia" w:ascii="仿宋" w:hAnsi="仿宋" w:eastAsia="仿宋" w:cs="仿宋"/>
                <w:b/>
                <w:sz w:val="24"/>
                <w:lang w:eastAsia="zh-Hans"/>
              </w:rPr>
              <w:t>（二）委托</w:t>
            </w:r>
            <w:r>
              <w:rPr>
                <w:rFonts w:hint="eastAsia" w:ascii="仿宋" w:hAnsi="仿宋" w:eastAsia="仿宋" w:cs="仿宋"/>
                <w:b/>
                <w:sz w:val="24"/>
              </w:rPr>
              <w:t>技能指导</w:t>
            </w:r>
            <w:r>
              <w:rPr>
                <w:rFonts w:hint="eastAsia" w:ascii="仿宋" w:hAnsi="仿宋" w:eastAsia="仿宋" w:cs="仿宋"/>
                <w:b/>
                <w:sz w:val="24"/>
                <w:lang w:eastAsia="zh-Hans"/>
              </w:rPr>
              <w:t>服务</w:t>
            </w:r>
          </w:p>
          <w:p w14:paraId="76BEFF69">
            <w:pPr>
              <w:pStyle w:val="16"/>
              <w:spacing w:line="280" w:lineRule="exact"/>
              <w:rPr>
                <w:rFonts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1、</w:t>
            </w:r>
            <w:r>
              <w:rPr>
                <w:rFonts w:hint="eastAsia" w:ascii="仿宋" w:hAnsi="仿宋" w:eastAsia="仿宋" w:cs="仿宋"/>
                <w:b/>
                <w:sz w:val="24"/>
                <w:lang w:eastAsia="zh-Hans"/>
              </w:rPr>
              <w:t>师资</w:t>
            </w:r>
            <w:r>
              <w:rPr>
                <w:rFonts w:hint="eastAsia" w:ascii="仿宋" w:hAnsi="仿宋" w:eastAsia="仿宋" w:cs="仿宋"/>
                <w:b/>
                <w:sz w:val="24"/>
              </w:rPr>
              <w:t>技能指导</w:t>
            </w:r>
          </w:p>
          <w:p w14:paraId="5AE4D3A9">
            <w:pPr>
              <w:pStyle w:val="16"/>
              <w:spacing w:line="280" w:lineRule="exact"/>
              <w:rPr>
                <w:rFonts w:ascii="仿宋" w:hAnsi="仿宋" w:eastAsia="仿宋" w:cs="仿宋"/>
                <w:sz w:val="24"/>
                <w:lang w:eastAsia="zh-Hans"/>
              </w:rPr>
            </w:pPr>
            <w:r>
              <w:rPr>
                <w:rFonts w:hint="eastAsia" w:ascii="仿宋" w:hAnsi="仿宋" w:eastAsia="仿宋" w:cs="仿宋"/>
                <w:sz w:val="24"/>
              </w:rPr>
              <w:t>★（1）技能指导</w:t>
            </w:r>
            <w:r>
              <w:rPr>
                <w:rFonts w:hint="eastAsia" w:ascii="仿宋" w:hAnsi="仿宋" w:eastAsia="仿宋" w:cs="仿宋"/>
                <w:sz w:val="24"/>
                <w:lang w:eastAsia="zh-Hans"/>
              </w:rPr>
              <w:t>人数：</w:t>
            </w:r>
            <w:r>
              <w:rPr>
                <w:rFonts w:hint="eastAsia" w:ascii="仿宋" w:hAnsi="仿宋" w:eastAsia="仿宋" w:cs="仿宋"/>
                <w:sz w:val="24"/>
              </w:rPr>
              <w:t>≥5</w:t>
            </w:r>
            <w:r>
              <w:rPr>
                <w:rFonts w:hint="eastAsia" w:ascii="仿宋" w:hAnsi="仿宋" w:eastAsia="仿宋" w:cs="仿宋"/>
                <w:sz w:val="24"/>
                <w:lang w:eastAsia="zh-Hans"/>
              </w:rPr>
              <w:t>人（河内工业职业大专学校）；</w:t>
            </w:r>
          </w:p>
          <w:p w14:paraId="105F84AE">
            <w:pPr>
              <w:pStyle w:val="16"/>
              <w:spacing w:line="280" w:lineRule="exact"/>
              <w:rPr>
                <w:rFonts w:ascii="仿宋" w:hAnsi="仿宋" w:eastAsia="仿宋" w:cs="仿宋"/>
                <w:sz w:val="24"/>
                <w:lang w:eastAsia="zh-Hans"/>
              </w:rPr>
            </w:pPr>
            <w:r>
              <w:rPr>
                <w:rFonts w:hint="eastAsia" w:ascii="仿宋" w:hAnsi="仿宋" w:eastAsia="仿宋" w:cs="仿宋"/>
                <w:sz w:val="24"/>
              </w:rPr>
              <w:t>★（2）技能指导</w:t>
            </w:r>
            <w:r>
              <w:rPr>
                <w:rFonts w:hint="eastAsia" w:ascii="仿宋" w:hAnsi="仿宋" w:eastAsia="仿宋" w:cs="仿宋"/>
                <w:sz w:val="24"/>
                <w:lang w:eastAsia="zh-Hans"/>
              </w:rPr>
              <w:t>内容：</w:t>
            </w:r>
          </w:p>
          <w:p w14:paraId="13B95081">
            <w:pPr>
              <w:pStyle w:val="16"/>
              <w:spacing w:line="280" w:lineRule="exact"/>
              <w:ind w:left="210" w:leftChars="100"/>
              <w:rPr>
                <w:rFonts w:ascii="仿宋" w:hAnsi="仿宋" w:eastAsia="仿宋" w:cs="仿宋"/>
                <w:b/>
                <w:sz w:val="24"/>
                <w:lang w:eastAsia="zh-Hans"/>
              </w:rPr>
            </w:pPr>
            <w:r>
              <w:rPr>
                <w:rFonts w:hint="eastAsia" w:ascii="仿宋" w:hAnsi="仿宋" w:eastAsia="仿宋" w:cs="仿宋"/>
                <w:b/>
                <w:sz w:val="24"/>
                <w:lang w:eastAsia="zh-Hans"/>
              </w:rPr>
              <w:t>工业视觉</w:t>
            </w:r>
          </w:p>
          <w:p w14:paraId="1A30983F">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工业视觉基础理论</w:t>
            </w:r>
          </w:p>
          <w:p w14:paraId="7A12D51F">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视觉硬件的原理及安装使用；</w:t>
            </w:r>
          </w:p>
          <w:p w14:paraId="1FA54788">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视觉软件Vision pro的学习；</w:t>
            </w:r>
          </w:p>
          <w:p w14:paraId="0B3F0A6F">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视觉检测项目综合应用</w:t>
            </w:r>
          </w:p>
          <w:p w14:paraId="07AB927A">
            <w:pPr>
              <w:pStyle w:val="74"/>
              <w:spacing w:line="280" w:lineRule="exact"/>
              <w:ind w:left="210" w:leftChars="100" w:firstLine="0" w:firstLineChars="0"/>
              <w:rPr>
                <w:rFonts w:ascii="仿宋" w:hAnsi="仿宋" w:eastAsia="仿宋" w:cs="仿宋"/>
                <w:b/>
                <w:sz w:val="24"/>
                <w:szCs w:val="24"/>
                <w:lang w:eastAsia="zh-Hans"/>
              </w:rPr>
            </w:pPr>
            <w:r>
              <w:rPr>
                <w:rFonts w:hint="eastAsia" w:ascii="仿宋" w:hAnsi="仿宋" w:eastAsia="仿宋" w:cs="仿宋"/>
                <w:b/>
                <w:sz w:val="24"/>
                <w:szCs w:val="24"/>
                <w:lang w:eastAsia="zh-Hans"/>
              </w:rPr>
              <w:t>机械装配</w:t>
            </w:r>
          </w:p>
          <w:p w14:paraId="1AF9BB7A">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设备常用量具、工具使用</w:t>
            </w:r>
          </w:p>
          <w:p w14:paraId="3053ED30">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设备组装紧固件使用规范</w:t>
            </w:r>
          </w:p>
          <w:p w14:paraId="78F6971A">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项目实战：机架安装固定、设备模块组装</w:t>
            </w:r>
          </w:p>
          <w:p w14:paraId="44E861AC">
            <w:pPr>
              <w:pStyle w:val="74"/>
              <w:spacing w:line="280" w:lineRule="exact"/>
              <w:ind w:left="210" w:leftChars="100" w:firstLine="0" w:firstLineChars="0"/>
              <w:rPr>
                <w:rFonts w:ascii="仿宋" w:hAnsi="仿宋" w:eastAsia="仿宋" w:cs="仿宋"/>
                <w:b/>
                <w:sz w:val="24"/>
                <w:szCs w:val="24"/>
                <w:lang w:eastAsia="zh-Hans"/>
              </w:rPr>
            </w:pPr>
            <w:r>
              <w:rPr>
                <w:rFonts w:hint="eastAsia" w:ascii="仿宋" w:hAnsi="仿宋" w:eastAsia="仿宋" w:cs="仿宋"/>
                <w:b/>
                <w:sz w:val="24"/>
                <w:szCs w:val="24"/>
                <w:lang w:eastAsia="zh-Hans"/>
              </w:rPr>
              <w:t>中文：入门级</w:t>
            </w:r>
          </w:p>
          <w:p w14:paraId="5D3B41B2">
            <w:pPr>
              <w:pStyle w:val="16"/>
              <w:spacing w:line="280" w:lineRule="exact"/>
              <w:rPr>
                <w:rFonts w:ascii="仿宋" w:hAnsi="仿宋" w:eastAsia="仿宋" w:cs="仿宋"/>
                <w:sz w:val="24"/>
              </w:rPr>
            </w:pPr>
            <w:r>
              <w:rPr>
                <w:rFonts w:hint="eastAsia" w:ascii="仿宋" w:hAnsi="仿宋" w:eastAsia="仿宋" w:cs="仿宋"/>
                <w:sz w:val="24"/>
              </w:rPr>
              <w:t>★（3）技能指导</w:t>
            </w:r>
            <w:r>
              <w:rPr>
                <w:rFonts w:hint="eastAsia" w:ascii="仿宋" w:hAnsi="仿宋" w:eastAsia="仿宋" w:cs="仿宋"/>
                <w:sz w:val="24"/>
                <w:lang w:eastAsia="zh-Hans"/>
              </w:rPr>
              <w:t>时间：2024年</w:t>
            </w:r>
            <w:r>
              <w:rPr>
                <w:rFonts w:hint="eastAsia" w:ascii="仿宋" w:hAnsi="仿宋" w:eastAsia="仿宋" w:cs="仿宋"/>
                <w:sz w:val="24"/>
              </w:rPr>
              <w:t>9</w:t>
            </w:r>
            <w:r>
              <w:rPr>
                <w:rFonts w:hint="eastAsia" w:ascii="仿宋" w:hAnsi="仿宋" w:eastAsia="仿宋" w:cs="仿宋"/>
                <w:sz w:val="24"/>
                <w:lang w:eastAsia="zh-Hans"/>
              </w:rPr>
              <w:t>月</w:t>
            </w:r>
            <w:r>
              <w:rPr>
                <w:rFonts w:hint="eastAsia" w:ascii="仿宋" w:hAnsi="仿宋" w:eastAsia="仿宋" w:cs="仿宋"/>
                <w:sz w:val="24"/>
              </w:rPr>
              <w:t>20</w:t>
            </w:r>
            <w:r>
              <w:rPr>
                <w:rFonts w:hint="eastAsia" w:ascii="仿宋" w:hAnsi="仿宋" w:eastAsia="仿宋" w:cs="仿宋"/>
                <w:sz w:val="24"/>
                <w:lang w:eastAsia="zh-Hans"/>
              </w:rPr>
              <w:t>日</w:t>
            </w:r>
            <w:r>
              <w:rPr>
                <w:rFonts w:hint="eastAsia" w:ascii="仿宋" w:hAnsi="仿宋" w:eastAsia="仿宋" w:cs="仿宋"/>
                <w:sz w:val="24"/>
              </w:rPr>
              <w:t>至10</w:t>
            </w:r>
            <w:r>
              <w:rPr>
                <w:rFonts w:hint="eastAsia" w:ascii="仿宋" w:hAnsi="仿宋" w:eastAsia="仿宋" w:cs="仿宋"/>
                <w:sz w:val="24"/>
                <w:lang w:eastAsia="zh-Hans"/>
              </w:rPr>
              <w:t>月</w:t>
            </w:r>
            <w:r>
              <w:rPr>
                <w:rFonts w:hint="eastAsia" w:ascii="仿宋" w:hAnsi="仿宋" w:eastAsia="仿宋" w:cs="仿宋"/>
                <w:sz w:val="24"/>
              </w:rPr>
              <w:t>31</w:t>
            </w:r>
            <w:r>
              <w:rPr>
                <w:rFonts w:hint="eastAsia" w:ascii="仿宋" w:hAnsi="仿宋" w:eastAsia="仿宋" w:cs="仿宋"/>
                <w:sz w:val="24"/>
                <w:lang w:eastAsia="zh-Hans"/>
              </w:rPr>
              <w:t>日</w:t>
            </w:r>
          </w:p>
          <w:p w14:paraId="0AC7BF88">
            <w:pPr>
              <w:pStyle w:val="16"/>
              <w:spacing w:line="280" w:lineRule="exact"/>
              <w:rPr>
                <w:rFonts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2、</w:t>
            </w:r>
            <w:r>
              <w:rPr>
                <w:rFonts w:hint="eastAsia" w:ascii="仿宋" w:hAnsi="仿宋" w:eastAsia="仿宋" w:cs="仿宋"/>
                <w:b/>
                <w:sz w:val="24"/>
                <w:lang w:eastAsia="zh-Hans"/>
              </w:rPr>
              <w:t>学生</w:t>
            </w:r>
            <w:r>
              <w:rPr>
                <w:rFonts w:hint="eastAsia" w:ascii="仿宋" w:hAnsi="仿宋" w:eastAsia="仿宋" w:cs="仿宋"/>
                <w:b/>
                <w:sz w:val="24"/>
              </w:rPr>
              <w:t>技能指导</w:t>
            </w:r>
          </w:p>
          <w:p w14:paraId="73618D15">
            <w:pPr>
              <w:pStyle w:val="16"/>
              <w:spacing w:line="280" w:lineRule="exact"/>
              <w:rPr>
                <w:rFonts w:ascii="仿宋" w:hAnsi="仿宋" w:eastAsia="仿宋" w:cs="仿宋"/>
                <w:sz w:val="24"/>
              </w:rPr>
            </w:pPr>
            <w:r>
              <w:rPr>
                <w:rFonts w:hint="eastAsia" w:ascii="仿宋" w:hAnsi="仿宋" w:eastAsia="仿宋" w:cs="仿宋"/>
                <w:sz w:val="24"/>
              </w:rPr>
              <w:t>★（1）技能指导</w:t>
            </w:r>
            <w:r>
              <w:rPr>
                <w:rFonts w:hint="eastAsia" w:ascii="仿宋" w:hAnsi="仿宋" w:eastAsia="仿宋" w:cs="仿宋"/>
                <w:sz w:val="24"/>
                <w:lang w:eastAsia="zh-Hans"/>
              </w:rPr>
              <w:t>人数：</w:t>
            </w:r>
            <w:r>
              <w:rPr>
                <w:rFonts w:hint="eastAsia" w:ascii="仿宋" w:hAnsi="仿宋" w:eastAsia="仿宋" w:cs="仿宋"/>
                <w:sz w:val="24"/>
              </w:rPr>
              <w:t>≥70</w:t>
            </w:r>
            <w:r>
              <w:rPr>
                <w:rFonts w:hint="eastAsia" w:ascii="仿宋" w:hAnsi="仿宋" w:eastAsia="仿宋" w:cs="仿宋"/>
                <w:sz w:val="24"/>
                <w:lang w:eastAsia="zh-Hans"/>
              </w:rPr>
              <w:t>人（河内工业职业大专学校）</w:t>
            </w:r>
          </w:p>
          <w:p w14:paraId="1D740537">
            <w:pPr>
              <w:pStyle w:val="16"/>
              <w:spacing w:line="280" w:lineRule="exact"/>
              <w:rPr>
                <w:rFonts w:ascii="仿宋" w:hAnsi="仿宋" w:eastAsia="仿宋" w:cs="仿宋"/>
                <w:sz w:val="24"/>
                <w:lang w:eastAsia="zh-Hans"/>
              </w:rPr>
            </w:pPr>
            <w:r>
              <w:rPr>
                <w:rFonts w:hint="eastAsia" w:ascii="仿宋" w:hAnsi="仿宋" w:eastAsia="仿宋" w:cs="仿宋"/>
                <w:sz w:val="24"/>
              </w:rPr>
              <w:t>★（2）技能指导</w:t>
            </w:r>
            <w:r>
              <w:rPr>
                <w:rFonts w:hint="eastAsia" w:ascii="仿宋" w:hAnsi="仿宋" w:eastAsia="仿宋" w:cs="仿宋"/>
                <w:sz w:val="24"/>
                <w:lang w:eastAsia="zh-Hans"/>
              </w:rPr>
              <w:t>内容：</w:t>
            </w:r>
          </w:p>
          <w:p w14:paraId="6605CFB5">
            <w:pPr>
              <w:pStyle w:val="16"/>
              <w:spacing w:line="280" w:lineRule="exact"/>
              <w:ind w:left="210" w:leftChars="100"/>
              <w:rPr>
                <w:rFonts w:ascii="仿宋" w:hAnsi="仿宋" w:eastAsia="仿宋" w:cs="仿宋"/>
                <w:b/>
                <w:sz w:val="24"/>
                <w:lang w:eastAsia="zh-Hans"/>
              </w:rPr>
            </w:pPr>
            <w:r>
              <w:rPr>
                <w:rFonts w:hint="eastAsia" w:ascii="仿宋" w:hAnsi="仿宋" w:eastAsia="仿宋" w:cs="仿宋"/>
                <w:b/>
                <w:sz w:val="24"/>
                <w:lang w:eastAsia="zh-Hans"/>
              </w:rPr>
              <w:t>工业视觉</w:t>
            </w:r>
          </w:p>
          <w:p w14:paraId="16848126">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工业视觉基础理论</w:t>
            </w:r>
          </w:p>
          <w:p w14:paraId="56E0D86C">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视觉硬件的原理及安装使用；</w:t>
            </w:r>
          </w:p>
          <w:p w14:paraId="29AA8A6F">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视觉软件Vision pro的学习；</w:t>
            </w:r>
          </w:p>
          <w:p w14:paraId="638ABB85">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视觉检测项目综合应用</w:t>
            </w:r>
          </w:p>
          <w:p w14:paraId="53337B34">
            <w:pPr>
              <w:pStyle w:val="74"/>
              <w:spacing w:line="280" w:lineRule="exact"/>
              <w:ind w:left="210" w:leftChars="100" w:firstLine="0" w:firstLineChars="0"/>
              <w:rPr>
                <w:rFonts w:ascii="仿宋" w:hAnsi="仿宋" w:eastAsia="仿宋" w:cs="仿宋"/>
                <w:b/>
                <w:sz w:val="24"/>
                <w:szCs w:val="24"/>
                <w:lang w:eastAsia="zh-Hans"/>
              </w:rPr>
            </w:pPr>
            <w:r>
              <w:rPr>
                <w:rFonts w:hint="eastAsia" w:ascii="仿宋" w:hAnsi="仿宋" w:eastAsia="仿宋" w:cs="仿宋"/>
                <w:b/>
                <w:sz w:val="24"/>
                <w:szCs w:val="24"/>
                <w:lang w:eastAsia="zh-Hans"/>
              </w:rPr>
              <w:t>电气装配</w:t>
            </w:r>
          </w:p>
          <w:p w14:paraId="5BFEFC30">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设备常用工具使用</w:t>
            </w:r>
          </w:p>
          <w:p w14:paraId="1C6731DC">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电路图的识图</w:t>
            </w:r>
          </w:p>
          <w:p w14:paraId="4FD23164">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常见元器件的工作原理及接线方式</w:t>
            </w:r>
          </w:p>
          <w:p w14:paraId="5E6DAB42">
            <w:pPr>
              <w:pStyle w:val="16"/>
              <w:spacing w:line="280" w:lineRule="exact"/>
              <w:ind w:left="210" w:leftChars="100"/>
              <w:rPr>
                <w:rFonts w:ascii="仿宋" w:hAnsi="仿宋" w:eastAsia="仿宋" w:cs="仿宋"/>
                <w:sz w:val="24"/>
                <w:lang w:eastAsia="zh-Hans"/>
              </w:rPr>
            </w:pPr>
            <w:r>
              <w:rPr>
                <w:rFonts w:hint="eastAsia" w:ascii="仿宋" w:hAnsi="仿宋" w:eastAsia="仿宋" w:cs="仿宋"/>
                <w:sz w:val="24"/>
                <w:lang w:eastAsia="zh-Hans"/>
              </w:rPr>
              <w:t>项目实战：元器件安装、线缆制作、配盘接线、整机接线</w:t>
            </w:r>
          </w:p>
          <w:p w14:paraId="0DECC477">
            <w:pPr>
              <w:pStyle w:val="74"/>
              <w:spacing w:line="280" w:lineRule="exact"/>
              <w:ind w:left="210" w:leftChars="100" w:firstLine="0" w:firstLineChars="0"/>
              <w:rPr>
                <w:rFonts w:ascii="仿宋" w:hAnsi="仿宋" w:eastAsia="仿宋" w:cs="仿宋"/>
                <w:b/>
                <w:sz w:val="24"/>
                <w:szCs w:val="24"/>
                <w:lang w:eastAsia="zh-Hans"/>
              </w:rPr>
            </w:pPr>
            <w:r>
              <w:rPr>
                <w:rFonts w:hint="eastAsia" w:ascii="仿宋" w:hAnsi="仿宋" w:eastAsia="仿宋" w:cs="仿宋"/>
                <w:b/>
                <w:sz w:val="24"/>
                <w:szCs w:val="24"/>
                <w:lang w:eastAsia="zh-Hans"/>
              </w:rPr>
              <w:t>中文：入门级</w:t>
            </w:r>
          </w:p>
          <w:p w14:paraId="25262FF9">
            <w:pPr>
              <w:pStyle w:val="16"/>
              <w:spacing w:line="280" w:lineRule="exact"/>
              <w:rPr>
                <w:rFonts w:ascii="仿宋" w:hAnsi="仿宋" w:eastAsia="仿宋" w:cs="仿宋"/>
                <w:sz w:val="24"/>
              </w:rPr>
            </w:pPr>
            <w:r>
              <w:rPr>
                <w:rFonts w:hint="eastAsia" w:ascii="仿宋" w:hAnsi="仿宋" w:eastAsia="仿宋" w:cs="仿宋"/>
                <w:sz w:val="24"/>
              </w:rPr>
              <w:t>★（3）技能指导</w:t>
            </w:r>
            <w:r>
              <w:rPr>
                <w:rFonts w:hint="eastAsia" w:ascii="仿宋" w:hAnsi="仿宋" w:eastAsia="仿宋" w:cs="仿宋"/>
                <w:sz w:val="24"/>
                <w:lang w:eastAsia="zh-Hans"/>
              </w:rPr>
              <w:t>时间：</w:t>
            </w:r>
            <w:bookmarkStart w:id="18" w:name="OLE_LINK1"/>
            <w:r>
              <w:rPr>
                <w:rFonts w:hint="eastAsia" w:ascii="仿宋" w:hAnsi="仿宋" w:eastAsia="仿宋" w:cs="仿宋"/>
                <w:sz w:val="24"/>
                <w:lang w:eastAsia="zh-Hans"/>
              </w:rPr>
              <w:t>2024年</w:t>
            </w:r>
            <w:r>
              <w:rPr>
                <w:rFonts w:hint="eastAsia" w:ascii="仿宋" w:hAnsi="仿宋" w:eastAsia="仿宋" w:cs="仿宋"/>
                <w:sz w:val="24"/>
              </w:rPr>
              <w:t>11</w:t>
            </w:r>
            <w:r>
              <w:rPr>
                <w:rFonts w:hint="eastAsia" w:ascii="仿宋" w:hAnsi="仿宋" w:eastAsia="仿宋" w:cs="仿宋"/>
                <w:sz w:val="24"/>
                <w:lang w:eastAsia="zh-Hans"/>
              </w:rPr>
              <w:t>月15日至</w:t>
            </w:r>
            <w:r>
              <w:rPr>
                <w:rFonts w:hint="eastAsia" w:ascii="仿宋" w:hAnsi="仿宋" w:eastAsia="仿宋" w:cs="仿宋"/>
                <w:sz w:val="24"/>
              </w:rPr>
              <w:t>2025年3</w:t>
            </w:r>
            <w:r>
              <w:rPr>
                <w:rFonts w:hint="eastAsia" w:ascii="仿宋" w:hAnsi="仿宋" w:eastAsia="仿宋" w:cs="仿宋"/>
                <w:sz w:val="24"/>
                <w:lang w:eastAsia="zh-Hans"/>
              </w:rPr>
              <w:t>月31日</w:t>
            </w:r>
            <w:bookmarkEnd w:id="18"/>
            <w:bookmarkStart w:id="37" w:name="_GoBack"/>
            <w:bookmarkEnd w:id="37"/>
          </w:p>
          <w:bookmarkEnd w:id="17"/>
          <w:p w14:paraId="65AB9C08">
            <w:pPr>
              <w:pStyle w:val="16"/>
              <w:spacing w:line="280" w:lineRule="exact"/>
              <w:rPr>
                <w:rFonts w:ascii="仿宋" w:hAnsi="仿宋" w:eastAsia="仿宋" w:cs="仿宋"/>
                <w:b/>
                <w:sz w:val="24"/>
              </w:rPr>
            </w:pPr>
            <w:bookmarkStart w:id="19" w:name="_Hlk169616077"/>
          </w:p>
          <w:p w14:paraId="0817DCC4">
            <w:pPr>
              <w:pStyle w:val="16"/>
              <w:spacing w:line="280" w:lineRule="exact"/>
              <w:rPr>
                <w:rFonts w:ascii="仿宋" w:hAnsi="仿宋" w:eastAsia="仿宋" w:cs="仿宋"/>
                <w:b/>
                <w:sz w:val="24"/>
              </w:rPr>
            </w:pPr>
            <w:r>
              <w:rPr>
                <w:rFonts w:hint="eastAsia" w:ascii="仿宋" w:hAnsi="仿宋" w:eastAsia="仿宋" w:cs="仿宋"/>
                <w:b/>
                <w:sz w:val="24"/>
              </w:rPr>
              <w:t>（三）课程标准、资源建设服务</w:t>
            </w:r>
          </w:p>
          <w:p w14:paraId="37777DE1">
            <w:pPr>
              <w:pStyle w:val="16"/>
              <w:spacing w:line="280" w:lineRule="exact"/>
              <w:rPr>
                <w:rFonts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1、人才培养方案</w:t>
            </w:r>
          </w:p>
          <w:p w14:paraId="1EE19534">
            <w:pPr>
              <w:pStyle w:val="16"/>
              <w:spacing w:line="280" w:lineRule="exact"/>
              <w:rPr>
                <w:rFonts w:ascii="仿宋" w:hAnsi="仿宋" w:eastAsia="仿宋" w:cs="仿宋"/>
                <w:sz w:val="24"/>
                <w:lang w:eastAsia="zh-Hans"/>
              </w:rPr>
            </w:pPr>
            <w:r>
              <w:rPr>
                <w:rFonts w:hint="eastAsia" w:ascii="仿宋" w:hAnsi="仿宋" w:eastAsia="仿宋" w:cs="仿宋"/>
                <w:sz w:val="24"/>
                <w:lang w:eastAsia="zh-Hans"/>
              </w:rPr>
              <w:t>“智能制造装备技术”专业人才培养方案1套；</w:t>
            </w:r>
          </w:p>
          <w:p w14:paraId="4F4C723F">
            <w:pPr>
              <w:pStyle w:val="16"/>
              <w:spacing w:line="280" w:lineRule="exact"/>
              <w:rPr>
                <w:rFonts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2、课程标准</w:t>
            </w:r>
          </w:p>
          <w:p w14:paraId="0B3A2B01">
            <w:pPr>
              <w:pStyle w:val="16"/>
              <w:spacing w:line="280" w:lineRule="exact"/>
              <w:rPr>
                <w:rFonts w:ascii="仿宋" w:hAnsi="仿宋" w:eastAsia="仿宋" w:cs="仿宋"/>
                <w:sz w:val="24"/>
              </w:rPr>
            </w:pPr>
            <w:r>
              <w:rPr>
                <w:rFonts w:hint="eastAsia" w:ascii="仿宋" w:hAnsi="仿宋" w:eastAsia="仿宋" w:cs="仿宋"/>
                <w:sz w:val="24"/>
                <w:lang w:eastAsia="zh-Hans"/>
              </w:rPr>
              <w:t>《机械装装配》</w:t>
            </w:r>
            <w:r>
              <w:rPr>
                <w:rFonts w:hint="eastAsia" w:ascii="仿宋" w:hAnsi="仿宋" w:eastAsia="仿宋" w:cs="仿宋"/>
                <w:sz w:val="24"/>
              </w:rPr>
              <w:t>、</w:t>
            </w:r>
            <w:r>
              <w:rPr>
                <w:rFonts w:hint="eastAsia" w:ascii="仿宋" w:hAnsi="仿宋" w:eastAsia="仿宋" w:cs="仿宋"/>
                <w:sz w:val="24"/>
                <w:lang w:eastAsia="zh-Hans"/>
              </w:rPr>
              <w:t>《电气装配》</w:t>
            </w:r>
            <w:r>
              <w:rPr>
                <w:rFonts w:hint="eastAsia" w:ascii="仿宋" w:hAnsi="仿宋" w:eastAsia="仿宋" w:cs="仿宋"/>
                <w:sz w:val="24"/>
              </w:rPr>
              <w:t>、</w:t>
            </w:r>
            <w:r>
              <w:rPr>
                <w:rFonts w:hint="eastAsia" w:ascii="仿宋" w:hAnsi="仿宋" w:eastAsia="仿宋" w:cs="仿宋"/>
                <w:sz w:val="24"/>
                <w:lang w:eastAsia="zh-Hans"/>
              </w:rPr>
              <w:t>《工业视觉初级应用》</w:t>
            </w:r>
            <w:r>
              <w:rPr>
                <w:rFonts w:hint="eastAsia" w:ascii="仿宋" w:hAnsi="仿宋" w:eastAsia="仿宋" w:cs="仿宋"/>
                <w:sz w:val="24"/>
              </w:rPr>
              <w:t>：</w:t>
            </w:r>
            <w:r>
              <w:rPr>
                <w:rFonts w:hint="eastAsia" w:ascii="仿宋" w:hAnsi="仿宋" w:eastAsia="仿宋" w:cs="仿宋"/>
                <w:sz w:val="24"/>
                <w:lang w:eastAsia="zh-Hans"/>
              </w:rPr>
              <w:t>课程定位、课程教学目标（能力目标、知识目标、素质目标）、课程设计大纲、课时设计；</w:t>
            </w:r>
          </w:p>
          <w:p w14:paraId="5DE4260B">
            <w:pPr>
              <w:pStyle w:val="16"/>
              <w:spacing w:line="280" w:lineRule="exact"/>
              <w:rPr>
                <w:rFonts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3、PPT课程资源</w:t>
            </w:r>
          </w:p>
          <w:p w14:paraId="59504627">
            <w:pPr>
              <w:pStyle w:val="16"/>
              <w:spacing w:line="280" w:lineRule="exact"/>
              <w:rPr>
                <w:rFonts w:ascii="仿宋" w:hAnsi="仿宋" w:eastAsia="仿宋" w:cs="仿宋"/>
                <w:sz w:val="24"/>
              </w:rPr>
            </w:pPr>
            <w:r>
              <w:rPr>
                <w:rFonts w:hint="eastAsia" w:ascii="仿宋" w:hAnsi="仿宋" w:eastAsia="仿宋" w:cs="仿宋"/>
                <w:sz w:val="24"/>
              </w:rPr>
              <w:t>根据以上标准制作PPT教学资料，机械装配：≥110页（越文版）、电气装配：≥70页（越文版）、工业视觉：≥130页（越文版）</w:t>
            </w:r>
          </w:p>
          <w:p w14:paraId="2EEB70F9">
            <w:pPr>
              <w:pStyle w:val="16"/>
              <w:spacing w:line="280" w:lineRule="exact"/>
              <w:rPr>
                <w:rFonts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4、视频课程资源</w:t>
            </w:r>
          </w:p>
          <w:p w14:paraId="20519D9E">
            <w:pPr>
              <w:pStyle w:val="16"/>
              <w:spacing w:line="280" w:lineRule="exact"/>
              <w:rPr>
                <w:rFonts w:ascii="仿宋" w:hAnsi="仿宋" w:eastAsia="仿宋" w:cs="仿宋"/>
                <w:bCs/>
                <w:sz w:val="24"/>
              </w:rPr>
            </w:pPr>
            <w:r>
              <w:rPr>
                <w:rFonts w:hint="eastAsia" w:ascii="仿宋" w:hAnsi="仿宋" w:eastAsia="仿宋" w:cs="仿宋"/>
                <w:sz w:val="24"/>
                <w:lang w:eastAsia="zh-Hans"/>
              </w:rPr>
              <w:t>三门实训课程，以实操</w:t>
            </w:r>
            <w:r>
              <w:rPr>
                <w:rFonts w:hint="eastAsia" w:ascii="仿宋" w:hAnsi="仿宋" w:eastAsia="仿宋" w:cs="仿宋"/>
                <w:sz w:val="24"/>
              </w:rPr>
              <w:t>技能指导</w:t>
            </w:r>
            <w:r>
              <w:rPr>
                <w:rFonts w:hint="eastAsia" w:ascii="仿宋" w:hAnsi="仿宋" w:eastAsia="仿宋" w:cs="仿宋"/>
                <w:sz w:val="24"/>
                <w:lang w:eastAsia="zh-Hans"/>
              </w:rPr>
              <w:t>项目讲解为主，每门课程视频录制</w:t>
            </w:r>
            <w:r>
              <w:rPr>
                <w:rFonts w:hint="eastAsia" w:ascii="仿宋" w:hAnsi="仿宋" w:eastAsia="仿宋" w:cs="仿宋"/>
                <w:sz w:val="24"/>
              </w:rPr>
              <w:t>≥</w:t>
            </w:r>
            <w:r>
              <w:rPr>
                <w:rFonts w:hint="eastAsia" w:ascii="仿宋" w:hAnsi="仿宋" w:eastAsia="仿宋" w:cs="仿宋"/>
                <w:sz w:val="24"/>
                <w:lang w:eastAsia="zh-Hans"/>
              </w:rPr>
              <w:t>10个，总计</w:t>
            </w:r>
            <w:r>
              <w:rPr>
                <w:rFonts w:hint="eastAsia" w:ascii="仿宋" w:hAnsi="仿宋" w:eastAsia="仿宋" w:cs="仿宋"/>
                <w:sz w:val="24"/>
              </w:rPr>
              <w:t>≥</w:t>
            </w:r>
            <w:r>
              <w:rPr>
                <w:rFonts w:hint="eastAsia" w:ascii="仿宋" w:hAnsi="仿宋" w:eastAsia="仿宋" w:cs="仿宋"/>
                <w:sz w:val="24"/>
                <w:lang w:eastAsia="zh-Hans"/>
              </w:rPr>
              <w:t>100分钟。</w:t>
            </w:r>
            <w:bookmarkEnd w:id="19"/>
          </w:p>
        </w:tc>
      </w:tr>
    </w:tbl>
    <w:p w14:paraId="64D86D98">
      <w:pPr>
        <w:pStyle w:val="18"/>
        <w:snapToGrid w:val="0"/>
        <w:spacing w:line="300" w:lineRule="auto"/>
        <w:ind w:firstLine="480" w:firstLineChars="200"/>
        <w:rPr>
          <w:rFonts w:ascii="仿宋" w:hAnsi="仿宋" w:eastAsia="仿宋"/>
          <w:szCs w:val="24"/>
        </w:rPr>
      </w:pPr>
    </w:p>
    <w:p w14:paraId="52A69F53">
      <w:pPr>
        <w:pStyle w:val="18"/>
        <w:snapToGrid w:val="0"/>
        <w:spacing w:line="300" w:lineRule="auto"/>
        <w:ind w:firstLine="480" w:firstLineChars="200"/>
        <w:rPr>
          <w:rFonts w:ascii="仿宋" w:hAnsi="仿宋" w:eastAsia="仿宋"/>
          <w:szCs w:val="24"/>
        </w:rPr>
      </w:pPr>
    </w:p>
    <w:p w14:paraId="2DA14DE2">
      <w:pPr>
        <w:pStyle w:val="18"/>
        <w:snapToGrid w:val="0"/>
        <w:spacing w:line="300" w:lineRule="auto"/>
        <w:ind w:firstLine="480" w:firstLineChars="200"/>
        <w:rPr>
          <w:rFonts w:ascii="仿宋" w:hAnsi="仿宋" w:eastAsia="仿宋"/>
          <w:szCs w:val="24"/>
        </w:rPr>
      </w:pPr>
    </w:p>
    <w:p w14:paraId="1E033562">
      <w:pPr>
        <w:pStyle w:val="18"/>
        <w:snapToGrid w:val="0"/>
        <w:spacing w:line="300" w:lineRule="auto"/>
        <w:ind w:firstLine="480" w:firstLineChars="200"/>
        <w:rPr>
          <w:rFonts w:ascii="仿宋" w:hAnsi="仿宋" w:eastAsia="仿宋"/>
          <w:szCs w:val="24"/>
        </w:rPr>
      </w:pPr>
    </w:p>
    <w:p w14:paraId="6F6B79F9">
      <w:pPr>
        <w:pStyle w:val="18"/>
        <w:snapToGrid w:val="0"/>
        <w:spacing w:line="300" w:lineRule="auto"/>
        <w:ind w:firstLine="480" w:firstLineChars="200"/>
        <w:rPr>
          <w:rFonts w:ascii="仿宋" w:hAnsi="仿宋" w:eastAsia="仿宋"/>
          <w:szCs w:val="24"/>
        </w:rPr>
      </w:pPr>
    </w:p>
    <w:bookmarkEnd w:id="14"/>
    <w:p w14:paraId="24BB50E9">
      <w:pPr>
        <w:pStyle w:val="24"/>
        <w:rPr>
          <w:rFonts w:ascii="仿宋" w:hAnsi="仿宋" w:eastAsia="仿宋"/>
        </w:rPr>
      </w:pPr>
      <w:bookmarkStart w:id="20" w:name="_Toc94213626"/>
      <w:bookmarkStart w:id="21" w:name="PO_默认文件内容_3"/>
      <w:r>
        <w:rPr>
          <w:rFonts w:hint="eastAsia" w:ascii="仿宋" w:hAnsi="仿宋" w:eastAsia="仿宋"/>
        </w:rPr>
        <w:t>第五章  报价文件格式</w:t>
      </w:r>
      <w:bookmarkEnd w:id="20"/>
    </w:p>
    <w:p w14:paraId="33F0550B">
      <w:pPr>
        <w:autoSpaceDE w:val="0"/>
        <w:autoSpaceDN w:val="0"/>
        <w:snapToGrid w:val="0"/>
        <w:spacing w:line="500" w:lineRule="exact"/>
        <w:rPr>
          <w:rFonts w:ascii="仿宋" w:hAnsi="仿宋" w:eastAsia="仿宋"/>
          <w:sz w:val="24"/>
          <w:szCs w:val="24"/>
        </w:rPr>
      </w:pPr>
      <w:r>
        <w:rPr>
          <w:rFonts w:hint="eastAsia" w:ascii="仿宋" w:hAnsi="仿宋" w:eastAsia="仿宋"/>
          <w:sz w:val="24"/>
          <w:szCs w:val="24"/>
        </w:rPr>
        <w:t>格式5-1</w:t>
      </w:r>
    </w:p>
    <w:p w14:paraId="2EA230A1">
      <w:pPr>
        <w:widowControl/>
        <w:spacing w:line="360" w:lineRule="atLeast"/>
        <w:jc w:val="center"/>
        <w:outlineLvl w:val="1"/>
        <w:rPr>
          <w:rFonts w:ascii="仿宋" w:hAnsi="仿宋" w:eastAsia="仿宋"/>
          <w:b/>
          <w:sz w:val="32"/>
          <w:szCs w:val="32"/>
        </w:rPr>
      </w:pPr>
      <w:r>
        <w:rPr>
          <w:rFonts w:hint="eastAsia" w:ascii="仿宋" w:hAnsi="仿宋" w:eastAsia="仿宋"/>
          <w:b/>
          <w:sz w:val="32"/>
          <w:szCs w:val="32"/>
        </w:rPr>
        <w:t>一、报价函格式</w:t>
      </w:r>
    </w:p>
    <w:p w14:paraId="2C0DD353">
      <w:pPr>
        <w:pStyle w:val="18"/>
        <w:spacing w:line="360" w:lineRule="exact"/>
        <w:rPr>
          <w:rFonts w:ascii="仿宋" w:hAnsi="仿宋" w:eastAsia="仿宋"/>
          <w:szCs w:val="24"/>
        </w:rPr>
      </w:pPr>
    </w:p>
    <w:p w14:paraId="21E2FDD2">
      <w:pPr>
        <w:pStyle w:val="18"/>
        <w:spacing w:line="360" w:lineRule="exact"/>
        <w:rPr>
          <w:rFonts w:ascii="仿宋" w:hAnsi="仿宋" w:eastAsia="仿宋"/>
          <w:szCs w:val="24"/>
        </w:rPr>
      </w:pPr>
      <w:r>
        <w:rPr>
          <w:rFonts w:hint="eastAsia" w:ascii="仿宋" w:hAnsi="仿宋" w:eastAsia="仿宋"/>
          <w:szCs w:val="24"/>
        </w:rPr>
        <w:t>致：</w:t>
      </w:r>
      <w:r>
        <w:rPr>
          <w:rFonts w:hint="eastAsia" w:ascii="仿宋" w:hAnsi="仿宋" w:eastAsia="仿宋"/>
          <w:szCs w:val="24"/>
          <w:u w:val="single"/>
        </w:rPr>
        <w:t>四川国际招标有限责任公司</w:t>
      </w:r>
    </w:p>
    <w:p w14:paraId="099904B9">
      <w:pPr>
        <w:autoSpaceDE w:val="0"/>
        <w:autoSpaceDN w:val="0"/>
        <w:snapToGrid w:val="0"/>
        <w:spacing w:line="480" w:lineRule="exact"/>
        <w:ind w:firstLine="384" w:firstLineChars="150"/>
        <w:rPr>
          <w:rFonts w:ascii="仿宋" w:hAnsi="仿宋" w:eastAsia="仿宋" w:cs="宋体"/>
          <w:spacing w:val="8"/>
          <w:sz w:val="24"/>
          <w:szCs w:val="24"/>
          <w:u w:val="single"/>
        </w:rPr>
      </w:pPr>
      <w:r>
        <w:rPr>
          <w:rFonts w:hint="eastAsia" w:ascii="仿宋" w:hAnsi="仿宋" w:eastAsia="仿宋" w:cs="宋体"/>
          <w:spacing w:val="8"/>
          <w:sz w:val="24"/>
          <w:szCs w:val="24"/>
        </w:rPr>
        <w:t>根据贵方</w:t>
      </w:r>
      <w:r>
        <w:rPr>
          <w:rFonts w:ascii="仿宋" w:hAnsi="仿宋" w:eastAsia="仿宋" w:cs="宋体"/>
          <w:spacing w:val="8"/>
          <w:sz w:val="24"/>
          <w:szCs w:val="24"/>
          <w:u w:val="single"/>
        </w:rPr>
        <w:t>xxx(</w:t>
      </w:r>
      <w:r>
        <w:rPr>
          <w:rFonts w:hint="eastAsia" w:ascii="仿宋" w:hAnsi="仿宋" w:eastAsia="仿宋" w:cs="宋体"/>
          <w:spacing w:val="8"/>
          <w:sz w:val="24"/>
          <w:szCs w:val="24"/>
          <w:u w:val="single"/>
        </w:rPr>
        <w:t>项目名称)xxx_</w:t>
      </w:r>
      <w:r>
        <w:rPr>
          <w:rFonts w:hint="eastAsia" w:ascii="仿宋" w:hAnsi="仿宋" w:eastAsia="仿宋" w:cs="宋体"/>
          <w:spacing w:val="8"/>
          <w:sz w:val="24"/>
          <w:szCs w:val="24"/>
        </w:rPr>
        <w:t>项目，编号为</w:t>
      </w:r>
      <w:r>
        <w:rPr>
          <w:rFonts w:ascii="仿宋" w:hAnsi="仿宋" w:eastAsia="仿宋" w:cs="宋体"/>
          <w:spacing w:val="8"/>
          <w:sz w:val="24"/>
          <w:szCs w:val="24"/>
          <w:u w:val="single"/>
        </w:rPr>
        <w:t>xxx(</w:t>
      </w:r>
      <w:r>
        <w:rPr>
          <w:rFonts w:hint="eastAsia" w:ascii="仿宋" w:hAnsi="仿宋" w:eastAsia="仿宋" w:cs="宋体"/>
          <w:spacing w:val="8"/>
          <w:sz w:val="24"/>
          <w:szCs w:val="24"/>
          <w:u w:val="single"/>
        </w:rPr>
        <w:t>项目编号)xxx</w:t>
      </w:r>
      <w:r>
        <w:rPr>
          <w:rFonts w:hint="eastAsia" w:ascii="仿宋" w:hAnsi="仿宋" w:eastAsia="仿宋" w:cs="宋体"/>
          <w:spacing w:val="8"/>
          <w:sz w:val="24"/>
          <w:szCs w:val="24"/>
        </w:rPr>
        <w:t>报价邀请，我方提交下述文件正本</w:t>
      </w:r>
      <w:r>
        <w:rPr>
          <w:rFonts w:ascii="仿宋" w:hAnsi="仿宋" w:eastAsia="仿宋" w:cs="宋体"/>
          <w:spacing w:val="8"/>
          <w:sz w:val="24"/>
          <w:szCs w:val="24"/>
        </w:rPr>
        <w:t>XX</w:t>
      </w:r>
      <w:r>
        <w:rPr>
          <w:rFonts w:hint="eastAsia" w:ascii="仿宋" w:hAnsi="仿宋" w:eastAsia="仿宋" w:cs="宋体"/>
          <w:spacing w:val="8"/>
          <w:sz w:val="24"/>
          <w:szCs w:val="24"/>
        </w:rPr>
        <w:t>份，副本XX份。</w:t>
      </w:r>
    </w:p>
    <w:p w14:paraId="6FA90DF0">
      <w:pPr>
        <w:pStyle w:val="18"/>
        <w:spacing w:line="360" w:lineRule="exact"/>
        <w:ind w:firstLine="420"/>
        <w:jc w:val="left"/>
        <w:rPr>
          <w:rFonts w:ascii="仿宋" w:hAnsi="仿宋" w:eastAsia="仿宋" w:cs="宋体"/>
          <w:spacing w:val="8"/>
          <w:szCs w:val="24"/>
        </w:rPr>
      </w:pPr>
      <w:r>
        <w:rPr>
          <w:rFonts w:hint="eastAsia" w:ascii="仿宋" w:hAnsi="仿宋" w:eastAsia="仿宋" w:cs="宋体"/>
          <w:spacing w:val="8"/>
          <w:szCs w:val="24"/>
        </w:rPr>
        <w:t>1.报价表及分项报价表</w:t>
      </w:r>
    </w:p>
    <w:p w14:paraId="2E890871">
      <w:pPr>
        <w:pStyle w:val="18"/>
        <w:spacing w:line="360" w:lineRule="exact"/>
        <w:ind w:firstLine="420"/>
        <w:jc w:val="left"/>
        <w:rPr>
          <w:rFonts w:ascii="仿宋" w:hAnsi="仿宋" w:eastAsia="仿宋" w:cs="宋体"/>
          <w:spacing w:val="8"/>
          <w:szCs w:val="24"/>
        </w:rPr>
      </w:pPr>
      <w:r>
        <w:rPr>
          <w:rFonts w:hint="eastAsia" w:ascii="仿宋" w:hAnsi="仿宋" w:eastAsia="仿宋" w:cs="宋体"/>
          <w:spacing w:val="8"/>
          <w:szCs w:val="24"/>
        </w:rPr>
        <w:t>2.报价货物及服务的技术说明</w:t>
      </w:r>
    </w:p>
    <w:p w14:paraId="5E32AB94">
      <w:pPr>
        <w:pStyle w:val="18"/>
        <w:spacing w:line="360" w:lineRule="exact"/>
        <w:ind w:firstLine="420"/>
        <w:jc w:val="left"/>
        <w:rPr>
          <w:rFonts w:ascii="仿宋" w:hAnsi="仿宋" w:eastAsia="仿宋" w:cs="宋体"/>
          <w:spacing w:val="8"/>
          <w:szCs w:val="24"/>
        </w:rPr>
      </w:pPr>
      <w:r>
        <w:rPr>
          <w:rFonts w:hint="eastAsia" w:ascii="仿宋" w:hAnsi="仿宋" w:eastAsia="仿宋" w:cs="宋体"/>
          <w:spacing w:val="8"/>
          <w:szCs w:val="24"/>
        </w:rPr>
        <w:t>3.技术规格响应/偏离表、</w:t>
      </w:r>
    </w:p>
    <w:p w14:paraId="7889D897">
      <w:pPr>
        <w:pStyle w:val="18"/>
        <w:spacing w:line="360" w:lineRule="exact"/>
        <w:ind w:firstLine="420"/>
        <w:jc w:val="left"/>
        <w:rPr>
          <w:rFonts w:ascii="仿宋" w:hAnsi="仿宋" w:eastAsia="仿宋" w:cs="宋体"/>
          <w:spacing w:val="8"/>
          <w:szCs w:val="24"/>
        </w:rPr>
      </w:pPr>
      <w:r>
        <w:rPr>
          <w:rFonts w:hint="eastAsia" w:ascii="仿宋" w:hAnsi="仿宋" w:eastAsia="仿宋" w:cs="宋体"/>
          <w:spacing w:val="8"/>
          <w:szCs w:val="24"/>
        </w:rPr>
        <w:t>4.商务条款响应/偏离表</w:t>
      </w:r>
    </w:p>
    <w:p w14:paraId="0BCDC68D">
      <w:pPr>
        <w:pStyle w:val="18"/>
        <w:spacing w:line="360" w:lineRule="exact"/>
        <w:ind w:firstLine="420"/>
        <w:jc w:val="left"/>
        <w:rPr>
          <w:rFonts w:ascii="仿宋" w:hAnsi="仿宋" w:eastAsia="仿宋" w:cs="宋体"/>
          <w:spacing w:val="8"/>
          <w:szCs w:val="24"/>
        </w:rPr>
      </w:pPr>
      <w:r>
        <w:rPr>
          <w:rFonts w:hint="eastAsia" w:ascii="仿宋" w:hAnsi="仿宋" w:eastAsia="仿宋" w:cs="宋体"/>
          <w:spacing w:val="8"/>
          <w:szCs w:val="24"/>
        </w:rPr>
        <w:t>5.资格证明文件</w:t>
      </w:r>
    </w:p>
    <w:p w14:paraId="4572CFA5">
      <w:pPr>
        <w:pStyle w:val="18"/>
        <w:spacing w:line="360" w:lineRule="exact"/>
        <w:ind w:firstLine="420"/>
        <w:jc w:val="left"/>
        <w:rPr>
          <w:rFonts w:ascii="仿宋" w:hAnsi="仿宋" w:eastAsia="仿宋" w:cs="宋体"/>
          <w:spacing w:val="8"/>
          <w:szCs w:val="24"/>
        </w:rPr>
      </w:pPr>
      <w:r>
        <w:rPr>
          <w:rFonts w:hint="eastAsia" w:ascii="仿宋" w:hAnsi="仿宋" w:eastAsia="仿宋" w:cs="宋体"/>
          <w:spacing w:val="8"/>
          <w:szCs w:val="24"/>
        </w:rPr>
        <w:t>6.按供应商须知和技术规格要求提供的其它有关文件</w:t>
      </w:r>
    </w:p>
    <w:p w14:paraId="0B231587">
      <w:pPr>
        <w:autoSpaceDE w:val="0"/>
        <w:autoSpaceDN w:val="0"/>
        <w:snapToGrid w:val="0"/>
        <w:spacing w:line="480" w:lineRule="exact"/>
        <w:ind w:firstLine="609" w:firstLineChars="238"/>
        <w:rPr>
          <w:rFonts w:ascii="仿宋" w:hAnsi="仿宋" w:eastAsia="仿宋" w:cs="宋体"/>
          <w:spacing w:val="8"/>
          <w:sz w:val="24"/>
          <w:szCs w:val="24"/>
        </w:rPr>
      </w:pPr>
      <w:r>
        <w:rPr>
          <w:rFonts w:hint="eastAsia" w:ascii="仿宋" w:hAnsi="仿宋" w:eastAsia="仿宋" w:cs="宋体"/>
          <w:spacing w:val="8"/>
          <w:sz w:val="24"/>
          <w:szCs w:val="24"/>
        </w:rPr>
        <w:t>据此函，签字人兹宣布同意如下：</w:t>
      </w:r>
    </w:p>
    <w:p w14:paraId="3BF568AE">
      <w:pPr>
        <w:autoSpaceDE w:val="0"/>
        <w:autoSpaceDN w:val="0"/>
        <w:snapToGrid w:val="0"/>
        <w:spacing w:line="480" w:lineRule="exact"/>
        <w:ind w:left="819" w:leftChars="172" w:hanging="458" w:hangingChars="179"/>
        <w:rPr>
          <w:rFonts w:ascii="仿宋" w:hAnsi="仿宋" w:eastAsia="仿宋" w:cs="宋体"/>
          <w:spacing w:val="8"/>
          <w:sz w:val="24"/>
          <w:szCs w:val="24"/>
        </w:rPr>
      </w:pPr>
      <w:r>
        <w:rPr>
          <w:rFonts w:hint="eastAsia" w:ascii="仿宋" w:hAnsi="仿宋" w:eastAsia="仿宋" w:cs="宋体"/>
          <w:spacing w:val="8"/>
          <w:sz w:val="24"/>
          <w:szCs w:val="24"/>
        </w:rPr>
        <w:t>（1）按采购文件规定提供交付的货物/服务的报价总价为(大写)</w:t>
      </w:r>
      <w:r>
        <w:rPr>
          <w:rFonts w:ascii="仿宋" w:hAnsi="仿宋" w:eastAsia="仿宋" w:cs="宋体"/>
          <w:spacing w:val="8"/>
          <w:sz w:val="24"/>
          <w:szCs w:val="24"/>
        </w:rPr>
        <w:t>XX</w:t>
      </w:r>
      <w:r>
        <w:rPr>
          <w:rFonts w:hint="eastAsia" w:ascii="仿宋" w:hAnsi="仿宋" w:eastAsia="仿宋" w:cs="宋体"/>
          <w:spacing w:val="8"/>
          <w:sz w:val="24"/>
          <w:szCs w:val="24"/>
        </w:rPr>
        <w:t>元人民币。</w:t>
      </w:r>
    </w:p>
    <w:p w14:paraId="01D25CE0">
      <w:pPr>
        <w:autoSpaceDE w:val="0"/>
        <w:autoSpaceDN w:val="0"/>
        <w:snapToGrid w:val="0"/>
        <w:spacing w:line="480" w:lineRule="exact"/>
        <w:ind w:left="819" w:leftChars="172" w:hanging="458" w:hangingChars="179"/>
        <w:rPr>
          <w:rFonts w:ascii="仿宋" w:hAnsi="仿宋" w:eastAsia="仿宋" w:cs="宋体"/>
          <w:spacing w:val="8"/>
          <w:sz w:val="24"/>
          <w:szCs w:val="24"/>
        </w:rPr>
      </w:pPr>
      <w:r>
        <w:rPr>
          <w:rFonts w:hint="eastAsia" w:ascii="仿宋" w:hAnsi="仿宋" w:eastAsia="仿宋" w:cs="宋体"/>
          <w:spacing w:val="8"/>
          <w:sz w:val="24"/>
          <w:szCs w:val="24"/>
        </w:rPr>
        <w:t>（2）我们根据采购文件的规定，承担完成合同的责任和义务。</w:t>
      </w:r>
    </w:p>
    <w:p w14:paraId="30BA4D42">
      <w:pPr>
        <w:autoSpaceDE w:val="0"/>
        <w:autoSpaceDN w:val="0"/>
        <w:snapToGrid w:val="0"/>
        <w:spacing w:line="480" w:lineRule="exact"/>
        <w:ind w:left="944" w:leftChars="172" w:hanging="583" w:hangingChars="228"/>
        <w:rPr>
          <w:rFonts w:ascii="仿宋" w:hAnsi="仿宋" w:eastAsia="仿宋" w:cs="宋体"/>
          <w:spacing w:val="8"/>
          <w:sz w:val="24"/>
          <w:szCs w:val="24"/>
        </w:rPr>
      </w:pPr>
      <w:r>
        <w:rPr>
          <w:rFonts w:hint="eastAsia" w:ascii="仿宋" w:hAnsi="仿宋" w:eastAsia="仿宋" w:cs="宋体"/>
          <w:spacing w:val="8"/>
          <w:sz w:val="24"/>
          <w:szCs w:val="24"/>
        </w:rPr>
        <w:t>（3）我们已详细审核全部采购文件，包括采购文件修改书(如果有的话)，参考资料及有关附件，我们完全理解并放弃提出含糊不清或误解的问题的权利。</w:t>
      </w:r>
    </w:p>
    <w:p w14:paraId="1B883B69">
      <w:pPr>
        <w:autoSpaceDE w:val="0"/>
        <w:autoSpaceDN w:val="0"/>
        <w:snapToGrid w:val="0"/>
        <w:spacing w:line="480" w:lineRule="exact"/>
        <w:ind w:left="1072" w:leftChars="172" w:hanging="711" w:hangingChars="278"/>
        <w:rPr>
          <w:rFonts w:ascii="仿宋" w:hAnsi="仿宋" w:eastAsia="仿宋" w:cs="宋体"/>
          <w:spacing w:val="8"/>
          <w:sz w:val="24"/>
          <w:szCs w:val="24"/>
        </w:rPr>
      </w:pPr>
      <w:r>
        <w:rPr>
          <w:rFonts w:hint="eastAsia" w:ascii="仿宋" w:hAnsi="仿宋" w:eastAsia="仿宋" w:cs="宋体"/>
          <w:spacing w:val="8"/>
          <w:sz w:val="24"/>
          <w:szCs w:val="24"/>
        </w:rPr>
        <w:t>（4）</w:t>
      </w:r>
      <w:r>
        <w:rPr>
          <w:rFonts w:hint="eastAsia" w:ascii="仿宋" w:hAnsi="仿宋" w:eastAsia="仿宋"/>
          <w:sz w:val="24"/>
          <w:szCs w:val="24"/>
        </w:rPr>
        <w:t>本</w:t>
      </w:r>
      <w:r>
        <w:rPr>
          <w:rFonts w:hint="eastAsia" w:ascii="仿宋" w:hAnsi="仿宋" w:eastAsia="仿宋" w:cs="宋体"/>
          <w:spacing w:val="8"/>
          <w:sz w:val="24"/>
          <w:szCs w:val="24"/>
        </w:rPr>
        <w:t>报价</w:t>
      </w:r>
      <w:r>
        <w:rPr>
          <w:rFonts w:hint="eastAsia" w:ascii="仿宋" w:hAnsi="仿宋" w:eastAsia="仿宋"/>
          <w:sz w:val="24"/>
          <w:szCs w:val="24"/>
        </w:rPr>
        <w:t>有效期为自采购日起</w:t>
      </w:r>
      <w:r>
        <w:rPr>
          <w:rFonts w:hint="eastAsia" w:ascii="仿宋" w:hAnsi="仿宋" w:eastAsia="仿宋"/>
          <w:i/>
          <w:iCs/>
          <w:sz w:val="24"/>
          <w:szCs w:val="24"/>
          <w:u w:val="single"/>
        </w:rPr>
        <w:t>90个</w:t>
      </w:r>
      <w:r>
        <w:rPr>
          <w:rFonts w:hint="eastAsia" w:ascii="仿宋" w:hAnsi="仿宋" w:eastAsia="仿宋"/>
          <w:sz w:val="24"/>
          <w:szCs w:val="24"/>
        </w:rPr>
        <w:t>日历日。</w:t>
      </w:r>
      <w:r>
        <w:rPr>
          <w:rFonts w:hint="eastAsia" w:ascii="仿宋" w:hAnsi="仿宋" w:eastAsia="仿宋" w:cs="宋体"/>
          <w:spacing w:val="8"/>
          <w:sz w:val="24"/>
          <w:szCs w:val="24"/>
        </w:rPr>
        <w:t>报价有效期满之前均具有约束力。</w:t>
      </w:r>
    </w:p>
    <w:p w14:paraId="766CC184">
      <w:pPr>
        <w:autoSpaceDE w:val="0"/>
        <w:autoSpaceDN w:val="0"/>
        <w:snapToGrid w:val="0"/>
        <w:spacing w:line="480" w:lineRule="exact"/>
        <w:ind w:left="819" w:leftChars="172" w:hanging="458" w:hangingChars="179"/>
        <w:rPr>
          <w:rFonts w:ascii="仿宋" w:hAnsi="仿宋" w:eastAsia="仿宋" w:cs="宋体"/>
          <w:spacing w:val="8"/>
          <w:sz w:val="24"/>
          <w:szCs w:val="24"/>
        </w:rPr>
      </w:pPr>
      <w:r>
        <w:rPr>
          <w:rFonts w:hint="eastAsia" w:ascii="仿宋" w:hAnsi="仿宋" w:eastAsia="仿宋" w:cs="宋体"/>
          <w:spacing w:val="8"/>
          <w:sz w:val="24"/>
          <w:szCs w:val="24"/>
        </w:rPr>
        <w:t>（5）同意向贵方提供贵方可能要求的与本报价有关任何证据或资料。</w:t>
      </w:r>
    </w:p>
    <w:p w14:paraId="44B1DFC8">
      <w:pPr>
        <w:autoSpaceDE w:val="0"/>
        <w:autoSpaceDN w:val="0"/>
        <w:snapToGrid w:val="0"/>
        <w:spacing w:line="480" w:lineRule="exact"/>
        <w:ind w:left="819" w:leftChars="172" w:hanging="458" w:hangingChars="179"/>
        <w:rPr>
          <w:rFonts w:ascii="仿宋" w:hAnsi="仿宋" w:eastAsia="仿宋" w:cs="宋体"/>
          <w:spacing w:val="8"/>
          <w:sz w:val="24"/>
          <w:szCs w:val="24"/>
        </w:rPr>
      </w:pPr>
      <w:r>
        <w:rPr>
          <w:rFonts w:hint="eastAsia" w:ascii="仿宋" w:hAnsi="仿宋" w:eastAsia="仿宋" w:cs="宋体"/>
          <w:spacing w:val="8"/>
          <w:sz w:val="24"/>
          <w:szCs w:val="24"/>
        </w:rPr>
        <w:t>（6）我们完全理解贵方不一定要接受最低报价的报价或收到的任何报价。</w:t>
      </w:r>
    </w:p>
    <w:p w14:paraId="0ACACEBC">
      <w:pPr>
        <w:autoSpaceDE w:val="0"/>
        <w:autoSpaceDN w:val="0"/>
        <w:snapToGrid w:val="0"/>
        <w:spacing w:line="480" w:lineRule="exact"/>
        <w:ind w:left="819" w:leftChars="172" w:hanging="458" w:hangingChars="179"/>
        <w:rPr>
          <w:rFonts w:ascii="仿宋" w:hAnsi="仿宋" w:eastAsia="仿宋" w:cs="宋体"/>
          <w:spacing w:val="8"/>
          <w:sz w:val="24"/>
          <w:szCs w:val="24"/>
        </w:rPr>
      </w:pPr>
      <w:r>
        <w:rPr>
          <w:rFonts w:hint="eastAsia" w:ascii="仿宋" w:hAnsi="仿宋" w:eastAsia="仿宋" w:cs="宋体"/>
          <w:spacing w:val="8"/>
          <w:sz w:val="24"/>
          <w:szCs w:val="24"/>
        </w:rPr>
        <w:t>（7）如果我方成交，我方保证按照采购文件的规定向贵方交纳成交服务费。</w:t>
      </w:r>
    </w:p>
    <w:p w14:paraId="3186AE42">
      <w:pPr>
        <w:autoSpaceDE w:val="0"/>
        <w:autoSpaceDN w:val="0"/>
        <w:snapToGrid w:val="0"/>
        <w:spacing w:line="460" w:lineRule="exact"/>
        <w:ind w:firstLine="256" w:firstLineChars="100"/>
        <w:rPr>
          <w:rFonts w:ascii="仿宋" w:hAnsi="仿宋" w:eastAsia="仿宋" w:cs="宋体"/>
          <w:spacing w:val="8"/>
          <w:sz w:val="24"/>
          <w:szCs w:val="24"/>
        </w:rPr>
      </w:pPr>
    </w:p>
    <w:p w14:paraId="6A0E4DAE">
      <w:pPr>
        <w:autoSpaceDE w:val="0"/>
        <w:autoSpaceDN w:val="0"/>
        <w:snapToGrid w:val="0"/>
        <w:spacing w:line="460" w:lineRule="exact"/>
        <w:ind w:firstLine="256" w:firstLineChars="100"/>
        <w:rPr>
          <w:rFonts w:ascii="仿宋" w:hAnsi="仿宋" w:eastAsia="仿宋" w:cs="宋体"/>
          <w:spacing w:val="8"/>
          <w:sz w:val="24"/>
          <w:szCs w:val="24"/>
        </w:rPr>
      </w:pPr>
      <w:r>
        <w:rPr>
          <w:rFonts w:hint="eastAsia" w:ascii="仿宋" w:hAnsi="仿宋" w:eastAsia="仿宋" w:cs="宋体"/>
          <w:spacing w:val="8"/>
          <w:sz w:val="24"/>
          <w:szCs w:val="24"/>
        </w:rPr>
        <w:t>与本报价有关的正式通讯地址为：</w:t>
      </w:r>
    </w:p>
    <w:p w14:paraId="42654564">
      <w:pPr>
        <w:autoSpaceDE w:val="0"/>
        <w:autoSpaceDN w:val="0"/>
        <w:snapToGrid w:val="0"/>
        <w:spacing w:line="460" w:lineRule="exact"/>
        <w:ind w:firstLine="1024" w:firstLineChars="400"/>
        <w:rPr>
          <w:rFonts w:ascii="仿宋" w:hAnsi="仿宋" w:eastAsia="仿宋" w:cs="宋体"/>
          <w:spacing w:val="8"/>
          <w:sz w:val="24"/>
          <w:szCs w:val="24"/>
        </w:rPr>
      </w:pPr>
      <w:r>
        <w:rPr>
          <w:rFonts w:hint="eastAsia" w:ascii="仿宋" w:hAnsi="仿宋" w:eastAsia="仿宋" w:cs="宋体"/>
          <w:spacing w:val="8"/>
          <w:sz w:val="24"/>
          <w:szCs w:val="24"/>
        </w:rPr>
        <w:t>供应商名称：</w:t>
      </w:r>
    </w:p>
    <w:p w14:paraId="34117456">
      <w:pPr>
        <w:spacing w:line="460" w:lineRule="exact"/>
        <w:ind w:firstLine="1018" w:firstLineChars="398"/>
        <w:rPr>
          <w:rFonts w:ascii="仿宋" w:hAnsi="仿宋" w:eastAsia="仿宋"/>
          <w:spacing w:val="8"/>
          <w:sz w:val="24"/>
          <w:szCs w:val="24"/>
          <w:u w:val="single"/>
        </w:rPr>
      </w:pPr>
      <w:r>
        <w:rPr>
          <w:rFonts w:hint="eastAsia" w:ascii="仿宋" w:hAnsi="仿宋" w:eastAsia="仿宋" w:cs="宋体"/>
          <w:spacing w:val="8"/>
          <w:sz w:val="24"/>
          <w:szCs w:val="24"/>
        </w:rPr>
        <w:t>地址：</w:t>
      </w:r>
    </w:p>
    <w:p w14:paraId="6D8DE9AB">
      <w:pPr>
        <w:autoSpaceDE w:val="0"/>
        <w:autoSpaceDN w:val="0"/>
        <w:snapToGrid w:val="0"/>
        <w:spacing w:line="460" w:lineRule="exact"/>
        <w:ind w:firstLine="1018" w:firstLineChars="398"/>
        <w:rPr>
          <w:rFonts w:ascii="仿宋" w:hAnsi="仿宋" w:eastAsia="仿宋" w:cs="宋体"/>
          <w:spacing w:val="8"/>
          <w:sz w:val="24"/>
          <w:szCs w:val="24"/>
          <w:u w:val="single"/>
        </w:rPr>
      </w:pPr>
      <w:r>
        <w:rPr>
          <w:rFonts w:hint="eastAsia" w:ascii="仿宋" w:hAnsi="仿宋" w:eastAsia="仿宋" w:cs="宋体"/>
          <w:spacing w:val="8"/>
          <w:sz w:val="24"/>
          <w:szCs w:val="24"/>
        </w:rPr>
        <w:t>电话：                        传真：</w:t>
      </w:r>
    </w:p>
    <w:p w14:paraId="56A202A5">
      <w:pPr>
        <w:autoSpaceDE w:val="0"/>
        <w:autoSpaceDN w:val="0"/>
        <w:snapToGrid w:val="0"/>
        <w:spacing w:line="460" w:lineRule="exact"/>
        <w:ind w:firstLine="1018" w:firstLineChars="398"/>
        <w:rPr>
          <w:rFonts w:ascii="仿宋" w:hAnsi="仿宋" w:eastAsia="仿宋" w:cs="宋体"/>
          <w:spacing w:val="8"/>
          <w:sz w:val="24"/>
          <w:szCs w:val="24"/>
          <w:u w:val="single"/>
        </w:rPr>
      </w:pPr>
      <w:r>
        <w:rPr>
          <w:rFonts w:hint="eastAsia" w:ascii="仿宋" w:hAnsi="仿宋" w:eastAsia="仿宋" w:cs="宋体"/>
          <w:spacing w:val="8"/>
          <w:sz w:val="24"/>
          <w:szCs w:val="24"/>
        </w:rPr>
        <w:t>邮政编码：</w:t>
      </w:r>
    </w:p>
    <w:p w14:paraId="0124ABEF">
      <w:pPr>
        <w:autoSpaceDE w:val="0"/>
        <w:autoSpaceDN w:val="0"/>
        <w:snapToGrid w:val="0"/>
        <w:spacing w:line="460" w:lineRule="exact"/>
        <w:ind w:firstLine="1018" w:firstLineChars="398"/>
        <w:rPr>
          <w:rFonts w:ascii="仿宋" w:hAnsi="仿宋" w:eastAsia="仿宋" w:cs="宋体"/>
          <w:spacing w:val="8"/>
          <w:sz w:val="24"/>
          <w:szCs w:val="24"/>
          <w:u w:val="single"/>
        </w:rPr>
      </w:pPr>
      <w:r>
        <w:rPr>
          <w:rFonts w:hint="eastAsia" w:ascii="仿宋" w:hAnsi="仿宋" w:eastAsia="仿宋" w:cs="宋体"/>
          <w:spacing w:val="8"/>
          <w:sz w:val="24"/>
          <w:szCs w:val="24"/>
        </w:rPr>
        <w:t>供应商代表姓名：</w:t>
      </w:r>
      <w:r>
        <w:rPr>
          <w:rFonts w:hint="eastAsia" w:ascii="仿宋" w:hAnsi="仿宋" w:eastAsia="仿宋"/>
          <w:sz w:val="24"/>
          <w:szCs w:val="24"/>
        </w:rPr>
        <w:t>签字:</w:t>
      </w:r>
    </w:p>
    <w:p w14:paraId="2413343C">
      <w:pPr>
        <w:autoSpaceDE w:val="0"/>
        <w:autoSpaceDN w:val="0"/>
        <w:snapToGrid w:val="0"/>
        <w:spacing w:line="460" w:lineRule="exact"/>
        <w:ind w:firstLine="1018" w:firstLineChars="398"/>
        <w:rPr>
          <w:rFonts w:ascii="仿宋" w:hAnsi="仿宋" w:eastAsia="仿宋" w:cs="宋体"/>
          <w:spacing w:val="8"/>
          <w:sz w:val="24"/>
          <w:szCs w:val="24"/>
          <w:u w:val="single"/>
        </w:rPr>
      </w:pPr>
      <w:r>
        <w:rPr>
          <w:rFonts w:hint="eastAsia" w:ascii="仿宋" w:hAnsi="仿宋" w:eastAsia="仿宋" w:cs="宋体"/>
          <w:spacing w:val="8"/>
          <w:sz w:val="24"/>
          <w:szCs w:val="24"/>
        </w:rPr>
        <w:t>公章：</w:t>
      </w:r>
    </w:p>
    <w:p w14:paraId="1EE2D481">
      <w:pPr>
        <w:autoSpaceDE w:val="0"/>
        <w:autoSpaceDN w:val="0"/>
        <w:snapToGrid w:val="0"/>
        <w:spacing w:line="460" w:lineRule="exact"/>
        <w:ind w:firstLine="1018" w:firstLineChars="398"/>
        <w:rPr>
          <w:rFonts w:ascii="仿宋" w:hAnsi="仿宋" w:eastAsia="仿宋" w:cs="宋体"/>
          <w:spacing w:val="8"/>
          <w:sz w:val="24"/>
          <w:szCs w:val="24"/>
          <w:u w:val="single"/>
        </w:rPr>
      </w:pPr>
      <w:r>
        <w:rPr>
          <w:rFonts w:hint="eastAsia" w:ascii="仿宋" w:hAnsi="仿宋" w:eastAsia="仿宋" w:cs="宋体"/>
          <w:spacing w:val="8"/>
          <w:sz w:val="24"/>
          <w:szCs w:val="24"/>
        </w:rPr>
        <w:t>日期：</w:t>
      </w:r>
      <w:r>
        <w:rPr>
          <w:rFonts w:hint="eastAsia" w:ascii="仿宋" w:hAnsi="仿宋" w:eastAsia="仿宋" w:cs="宋体"/>
          <w:spacing w:val="8"/>
          <w:sz w:val="24"/>
          <w:szCs w:val="24"/>
          <w:u w:val="single"/>
        </w:rPr>
        <w:t xml:space="preserve">        年      月      日         </w:t>
      </w:r>
    </w:p>
    <w:p w14:paraId="309365C4">
      <w:pPr>
        <w:spacing w:line="460" w:lineRule="exact"/>
        <w:ind w:firstLine="1018" w:firstLineChars="398"/>
        <w:rPr>
          <w:rFonts w:ascii="仿宋" w:hAnsi="仿宋" w:eastAsia="仿宋"/>
          <w:spacing w:val="8"/>
          <w:sz w:val="24"/>
          <w:szCs w:val="24"/>
          <w:u w:val="single"/>
        </w:rPr>
      </w:pPr>
    </w:p>
    <w:p w14:paraId="4F9877E5">
      <w:pPr>
        <w:spacing w:line="460" w:lineRule="exact"/>
        <w:rPr>
          <w:rFonts w:ascii="仿宋" w:hAnsi="仿宋" w:eastAsia="仿宋"/>
          <w:spacing w:val="8"/>
          <w:sz w:val="24"/>
          <w:szCs w:val="24"/>
          <w:u w:val="single"/>
        </w:rPr>
      </w:pPr>
    </w:p>
    <w:bookmarkEnd w:id="21"/>
    <w:p w14:paraId="19DBC991">
      <w:pPr>
        <w:widowControl/>
        <w:jc w:val="left"/>
        <w:rPr>
          <w:rFonts w:ascii="仿宋" w:hAnsi="仿宋" w:eastAsia="仿宋"/>
          <w:b/>
          <w:sz w:val="24"/>
          <w:szCs w:val="24"/>
        </w:rPr>
      </w:pPr>
      <w:bookmarkStart w:id="22" w:name="PO_默认文件内容_8"/>
      <w:r>
        <w:rPr>
          <w:rFonts w:ascii="仿宋" w:hAnsi="仿宋" w:eastAsia="仿宋"/>
          <w:b/>
          <w:sz w:val="24"/>
          <w:szCs w:val="24"/>
        </w:rPr>
        <w:br w:type="page"/>
      </w:r>
    </w:p>
    <w:p w14:paraId="1313EDE2">
      <w:pPr>
        <w:autoSpaceDE w:val="0"/>
        <w:autoSpaceDN w:val="0"/>
        <w:snapToGrid w:val="0"/>
        <w:spacing w:line="500" w:lineRule="exact"/>
        <w:rPr>
          <w:rFonts w:ascii="仿宋" w:hAnsi="仿宋" w:eastAsia="仿宋" w:cs="宋体"/>
          <w:b/>
          <w:spacing w:val="10"/>
          <w:sz w:val="24"/>
          <w:szCs w:val="24"/>
        </w:rPr>
      </w:pPr>
      <w:r>
        <w:rPr>
          <w:rFonts w:hint="eastAsia" w:ascii="仿宋" w:hAnsi="仿宋" w:eastAsia="仿宋"/>
          <w:sz w:val="24"/>
          <w:szCs w:val="24"/>
        </w:rPr>
        <w:t>格式5-2</w:t>
      </w:r>
    </w:p>
    <w:p w14:paraId="1887DA3E">
      <w:pPr>
        <w:widowControl/>
        <w:spacing w:line="360" w:lineRule="atLeast"/>
        <w:jc w:val="center"/>
        <w:outlineLvl w:val="1"/>
        <w:rPr>
          <w:rFonts w:ascii="仿宋" w:hAnsi="仿宋" w:eastAsia="仿宋"/>
          <w:b/>
          <w:sz w:val="32"/>
          <w:szCs w:val="32"/>
        </w:rPr>
      </w:pPr>
      <w:r>
        <w:rPr>
          <w:rFonts w:hint="eastAsia" w:ascii="仿宋" w:hAnsi="仿宋" w:eastAsia="仿宋"/>
          <w:b/>
          <w:sz w:val="32"/>
          <w:szCs w:val="32"/>
        </w:rPr>
        <w:t>二、法定代表人/单位负责人授权书</w:t>
      </w:r>
    </w:p>
    <w:p w14:paraId="3C1397CB"/>
    <w:p w14:paraId="28D025BB"/>
    <w:p w14:paraId="72385941">
      <w:pPr>
        <w:widowControl/>
        <w:spacing w:line="360" w:lineRule="atLeast"/>
        <w:jc w:val="left"/>
        <w:rPr>
          <w:rFonts w:ascii="仿宋" w:hAnsi="仿宋" w:eastAsia="仿宋"/>
          <w:sz w:val="24"/>
        </w:rPr>
      </w:pPr>
      <w:r>
        <w:rPr>
          <w:rFonts w:hint="eastAsia" w:ascii="仿宋" w:hAnsi="仿宋" w:eastAsia="仿宋"/>
          <w:sz w:val="24"/>
        </w:rPr>
        <w:t>XXXXXXXX（采购代理机构名称）：</w:t>
      </w:r>
    </w:p>
    <w:p w14:paraId="04F42D02">
      <w:pPr>
        <w:widowControl/>
        <w:spacing w:line="360" w:lineRule="atLeast"/>
        <w:ind w:firstLine="470" w:firstLineChars="196"/>
        <w:jc w:val="left"/>
        <w:rPr>
          <w:rFonts w:ascii="仿宋" w:hAnsi="仿宋" w:eastAsia="仿宋"/>
          <w:sz w:val="24"/>
        </w:rPr>
      </w:pPr>
      <w:r>
        <w:rPr>
          <w:rFonts w:hint="eastAsia" w:ascii="仿宋" w:hAnsi="仿宋" w:eastAsia="仿宋"/>
          <w:sz w:val="24"/>
        </w:rPr>
        <w:t>本授权声明： XXXX（供应商名称）XXXX（法定代表人/单位负责人姓名、职务）授权XXXX（被授权人姓名、职务）为我方 “XXXXXXXX” 项目（采购项目编号：XXXX）采购活动的合法代表，以我方名义全权处理该项目有关采购、签订合同以及执行合同等一切事宜。</w:t>
      </w:r>
    </w:p>
    <w:p w14:paraId="74FE53F8">
      <w:pPr>
        <w:widowControl/>
        <w:spacing w:line="360" w:lineRule="atLeast"/>
        <w:ind w:firstLine="470" w:firstLineChars="196"/>
        <w:jc w:val="left"/>
        <w:rPr>
          <w:rFonts w:ascii="仿宋" w:hAnsi="仿宋" w:eastAsia="仿宋"/>
          <w:sz w:val="24"/>
        </w:rPr>
      </w:pPr>
      <w:r>
        <w:rPr>
          <w:rFonts w:hint="eastAsia" w:ascii="仿宋" w:hAnsi="仿宋" w:eastAsia="仿宋"/>
          <w:sz w:val="24"/>
        </w:rPr>
        <w:t>特此声明。</w:t>
      </w:r>
    </w:p>
    <w:p w14:paraId="39C14408"/>
    <w:p w14:paraId="2C432417">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法定代表人/单位负责人（委托人）签字或加盖个人印章：XXXX。</w:t>
      </w:r>
    </w:p>
    <w:p w14:paraId="344864C6"/>
    <w:p w14:paraId="7B8B7411">
      <w:pPr>
        <w:widowControl/>
        <w:spacing w:line="360" w:lineRule="atLeast"/>
        <w:ind w:firstLine="470" w:firstLineChars="196"/>
        <w:jc w:val="left"/>
        <w:rPr>
          <w:rFonts w:ascii="仿宋" w:hAnsi="仿宋" w:eastAsia="仿宋"/>
          <w:sz w:val="24"/>
        </w:rPr>
      </w:pPr>
      <w:r>
        <w:rPr>
          <w:rFonts w:hint="eastAsia" w:ascii="仿宋" w:hAnsi="仿宋" w:eastAsia="仿宋"/>
          <w:sz w:val="24"/>
        </w:rPr>
        <w:t>授权代表（被授权人）签字：XXXX。</w:t>
      </w:r>
    </w:p>
    <w:p w14:paraId="424C7527"/>
    <w:p w14:paraId="7018903E">
      <w:pPr>
        <w:widowControl/>
        <w:spacing w:line="360" w:lineRule="atLeast"/>
        <w:ind w:firstLine="470" w:firstLineChars="196"/>
        <w:jc w:val="left"/>
        <w:rPr>
          <w:rFonts w:ascii="仿宋" w:hAnsi="仿宋" w:eastAsia="仿宋"/>
          <w:sz w:val="24"/>
        </w:rPr>
      </w:pPr>
      <w:r>
        <w:rPr>
          <w:rFonts w:hint="eastAsia" w:ascii="仿宋" w:hAnsi="仿宋" w:eastAsia="仿宋"/>
          <w:sz w:val="24"/>
        </w:rPr>
        <w:t>供应商名称：XXXX（单位盖章）。</w:t>
      </w:r>
    </w:p>
    <w:p w14:paraId="7946C675">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w:t>
      </w:r>
    </w:p>
    <w:p w14:paraId="18B0223A"/>
    <w:p w14:paraId="1CA7454C"/>
    <w:p w14:paraId="2D0725CB"/>
    <w:p w14:paraId="376CE321"/>
    <w:p w14:paraId="32D22A1B">
      <w:pPr>
        <w:spacing w:line="400" w:lineRule="exact"/>
        <w:ind w:left="840" w:hanging="840" w:hangingChars="350"/>
        <w:jc w:val="left"/>
        <w:rPr>
          <w:rFonts w:ascii="仿宋" w:hAnsi="仿宋" w:eastAsia="仿宋"/>
          <w:sz w:val="24"/>
        </w:rPr>
      </w:pPr>
      <w:r>
        <w:rPr>
          <w:rFonts w:hint="eastAsia" w:ascii="仿宋" w:hAnsi="仿宋" w:eastAsia="仿宋"/>
          <w:sz w:val="24"/>
        </w:rPr>
        <w:t>注：</w:t>
      </w:r>
    </w:p>
    <w:p w14:paraId="19D8DF08">
      <w:pPr>
        <w:spacing w:line="400" w:lineRule="exact"/>
        <w:ind w:firstLine="480" w:firstLineChars="200"/>
        <w:rPr>
          <w:rFonts w:ascii="仿宋" w:hAnsi="仿宋" w:eastAsia="仿宋"/>
          <w:sz w:val="24"/>
        </w:rPr>
      </w:pPr>
      <w:r>
        <w:rPr>
          <w:rFonts w:hint="eastAsia" w:ascii="仿宋" w:hAnsi="仿宋" w:eastAsia="仿宋"/>
          <w:sz w:val="24"/>
        </w:rPr>
        <w:t>1.供应商为法人单位时提供“法定代表人授权书”，供应商为其他组织时提供“单位负责人授权书”，供应商为自然人时提供“自然人身份证明材料”。</w:t>
      </w:r>
    </w:p>
    <w:p w14:paraId="28EAAD36">
      <w:pPr>
        <w:spacing w:line="400" w:lineRule="exact"/>
        <w:ind w:firstLine="480" w:firstLineChars="200"/>
        <w:rPr>
          <w:rFonts w:ascii="仿宋" w:hAnsi="仿宋" w:eastAsia="仿宋"/>
          <w:sz w:val="24"/>
        </w:rPr>
      </w:pPr>
      <w:r>
        <w:rPr>
          <w:rFonts w:hint="eastAsia" w:ascii="仿宋" w:hAnsi="仿宋" w:eastAsia="仿宋"/>
          <w:sz w:val="24"/>
        </w:rPr>
        <w:t>2.应附法定代表人/单位负责人身份证明材料复印件和授权代表身份证明材料复印件。</w:t>
      </w:r>
    </w:p>
    <w:p w14:paraId="7525E9C4">
      <w:pPr>
        <w:spacing w:line="400" w:lineRule="exact"/>
        <w:ind w:firstLine="480" w:firstLineChars="200"/>
        <w:rPr>
          <w:rFonts w:ascii="仿宋" w:hAnsi="仿宋" w:eastAsia="仿宋"/>
          <w:sz w:val="24"/>
        </w:rPr>
      </w:pPr>
      <w:r>
        <w:rPr>
          <w:rFonts w:hint="eastAsia" w:ascii="仿宋" w:hAnsi="仿宋" w:eastAsia="仿宋"/>
          <w:sz w:val="24"/>
        </w:rPr>
        <w:t>3.身份证明材料包括居民身份证或户口本或军官证或护照等。</w:t>
      </w:r>
    </w:p>
    <w:p w14:paraId="58DCA0DB">
      <w:pPr>
        <w:spacing w:line="400" w:lineRule="exact"/>
        <w:ind w:firstLine="480" w:firstLineChars="200"/>
        <w:rPr>
          <w:rFonts w:ascii="仿宋" w:hAnsi="仿宋" w:eastAsia="仿宋"/>
          <w:sz w:val="24"/>
        </w:rPr>
      </w:pPr>
      <w:r>
        <w:rPr>
          <w:rFonts w:hint="eastAsia" w:ascii="仿宋" w:hAnsi="仿宋" w:eastAsia="仿宋"/>
          <w:sz w:val="24"/>
        </w:rPr>
        <w:t>4.身份证明材料应同时提供其在有效期的材料，如居民身份证正、反面复印件。</w:t>
      </w:r>
    </w:p>
    <w:p w14:paraId="16B2D5B5">
      <w:pPr>
        <w:jc w:val="center"/>
        <w:rPr>
          <w:rFonts w:ascii="仿宋" w:hAnsi="仿宋" w:eastAsia="仿宋"/>
          <w:b/>
          <w:sz w:val="24"/>
          <w:szCs w:val="24"/>
        </w:rPr>
        <w:sectPr>
          <w:headerReference r:id="rId3" w:type="default"/>
          <w:footerReference r:id="rId4" w:type="default"/>
          <w:type w:val="continuous"/>
          <w:pgSz w:w="11907" w:h="16839"/>
          <w:pgMar w:top="1440" w:right="1800" w:bottom="1440" w:left="1800" w:header="851" w:footer="992" w:gutter="0"/>
          <w:cols w:space="720" w:num="1"/>
          <w:docGrid w:type="lines" w:linePitch="312" w:charSpace="0"/>
        </w:sectPr>
      </w:pPr>
    </w:p>
    <w:p w14:paraId="5DAD4E61">
      <w:pPr>
        <w:rPr>
          <w:rFonts w:ascii="仿宋" w:hAnsi="仿宋" w:eastAsia="仿宋"/>
          <w:sz w:val="24"/>
          <w:szCs w:val="24"/>
        </w:rPr>
      </w:pPr>
      <w:r>
        <w:rPr>
          <w:rFonts w:hint="eastAsia" w:ascii="仿宋" w:hAnsi="仿宋" w:eastAsia="仿宋"/>
          <w:sz w:val="24"/>
          <w:szCs w:val="24"/>
        </w:rPr>
        <w:br w:type="page"/>
      </w:r>
    </w:p>
    <w:p w14:paraId="5150F9DF">
      <w:pPr>
        <w:tabs>
          <w:tab w:val="left" w:pos="180"/>
        </w:tabs>
        <w:spacing w:line="360" w:lineRule="auto"/>
        <w:ind w:firstLine="352" w:firstLineChars="147"/>
        <w:rPr>
          <w:rFonts w:ascii="仿宋" w:hAnsi="仿宋" w:eastAsia="仿宋"/>
          <w:sz w:val="24"/>
          <w:szCs w:val="24"/>
        </w:rPr>
      </w:pPr>
      <w:r>
        <w:rPr>
          <w:rFonts w:hint="eastAsia" w:ascii="仿宋" w:hAnsi="仿宋" w:eastAsia="仿宋"/>
          <w:sz w:val="24"/>
          <w:szCs w:val="24"/>
        </w:rPr>
        <w:t>格式5-3</w:t>
      </w:r>
    </w:p>
    <w:p w14:paraId="3AC9BD34">
      <w:pPr>
        <w:widowControl/>
        <w:spacing w:line="360" w:lineRule="atLeast"/>
        <w:jc w:val="center"/>
        <w:outlineLvl w:val="1"/>
        <w:rPr>
          <w:rFonts w:ascii="仿宋" w:hAnsi="仿宋" w:eastAsia="仿宋"/>
          <w:b/>
          <w:sz w:val="32"/>
          <w:szCs w:val="32"/>
        </w:rPr>
      </w:pPr>
      <w:r>
        <w:rPr>
          <w:rFonts w:hint="eastAsia" w:ascii="仿宋" w:hAnsi="仿宋" w:eastAsia="仿宋"/>
          <w:b/>
          <w:sz w:val="32"/>
          <w:szCs w:val="32"/>
        </w:rPr>
        <w:t>三、报价一览表（格式）</w:t>
      </w:r>
    </w:p>
    <w:p w14:paraId="3BA0F907">
      <w:pPr>
        <w:autoSpaceDE w:val="0"/>
        <w:autoSpaceDN w:val="0"/>
        <w:snapToGrid w:val="0"/>
        <w:spacing w:line="460" w:lineRule="exact"/>
        <w:rPr>
          <w:rFonts w:ascii="仿宋" w:hAnsi="仿宋" w:eastAsia="仿宋" w:cs="宋体"/>
          <w:spacing w:val="8"/>
          <w:sz w:val="24"/>
          <w:szCs w:val="24"/>
        </w:rPr>
      </w:pPr>
    </w:p>
    <w:p w14:paraId="570E3E6E">
      <w:pPr>
        <w:spacing w:line="360" w:lineRule="auto"/>
        <w:rPr>
          <w:rFonts w:ascii="仿宋" w:hAnsi="仿宋" w:eastAsia="仿宋"/>
          <w:b/>
          <w:sz w:val="24"/>
          <w:szCs w:val="24"/>
        </w:rPr>
      </w:pPr>
      <w:r>
        <w:rPr>
          <w:rFonts w:hint="eastAsia" w:ascii="仿宋" w:hAnsi="仿宋" w:eastAsia="仿宋"/>
          <w:b/>
          <w:sz w:val="24"/>
          <w:szCs w:val="24"/>
        </w:rPr>
        <w:t xml:space="preserve">项目名称：  </w:t>
      </w:r>
      <w:r>
        <w:rPr>
          <w:rFonts w:ascii="仿宋" w:hAnsi="仿宋" w:eastAsia="仿宋"/>
          <w:b/>
          <w:sz w:val="24"/>
          <w:szCs w:val="24"/>
        </w:rPr>
        <w:t xml:space="preserve">                        </w:t>
      </w:r>
      <w:r>
        <w:rPr>
          <w:rFonts w:hint="eastAsia" w:ascii="仿宋" w:hAnsi="仿宋" w:eastAsia="仿宋"/>
          <w:b/>
          <w:sz w:val="24"/>
          <w:szCs w:val="24"/>
        </w:rPr>
        <w:t xml:space="preserve">项目编号：          </w:t>
      </w:r>
      <w:r>
        <w:rPr>
          <w:rFonts w:ascii="仿宋" w:hAnsi="仿宋" w:eastAsia="仿宋"/>
          <w:b/>
          <w:sz w:val="24"/>
          <w:szCs w:val="24"/>
        </w:rPr>
        <w:t xml:space="preserve">     </w:t>
      </w:r>
      <w:r>
        <w:rPr>
          <w:rFonts w:hint="eastAsia" w:ascii="仿宋" w:hAnsi="仿宋" w:eastAsia="仿宋"/>
          <w:b/>
          <w:sz w:val="24"/>
          <w:szCs w:val="24"/>
        </w:rPr>
        <w:t xml:space="preserve">   包号：</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795"/>
        <w:gridCol w:w="1351"/>
        <w:gridCol w:w="859"/>
        <w:gridCol w:w="1002"/>
        <w:gridCol w:w="1145"/>
        <w:gridCol w:w="1111"/>
        <w:gridCol w:w="1118"/>
      </w:tblGrid>
      <w:tr w14:paraId="24BB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68" w:type="pct"/>
            <w:vAlign w:val="center"/>
          </w:tcPr>
          <w:p w14:paraId="2F49301C">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序号</w:t>
            </w:r>
          </w:p>
        </w:tc>
        <w:tc>
          <w:tcPr>
            <w:tcW w:w="1260" w:type="pct"/>
            <w:gridSpan w:val="2"/>
            <w:vAlign w:val="center"/>
          </w:tcPr>
          <w:p w14:paraId="196CBA8D">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标的名称</w:t>
            </w:r>
          </w:p>
        </w:tc>
        <w:tc>
          <w:tcPr>
            <w:tcW w:w="504" w:type="pct"/>
            <w:vAlign w:val="center"/>
          </w:tcPr>
          <w:p w14:paraId="5148A3E0">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数量</w:t>
            </w:r>
          </w:p>
        </w:tc>
        <w:tc>
          <w:tcPr>
            <w:tcW w:w="588" w:type="pct"/>
            <w:vAlign w:val="center"/>
          </w:tcPr>
          <w:p w14:paraId="156458C7">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单位</w:t>
            </w:r>
          </w:p>
        </w:tc>
        <w:tc>
          <w:tcPr>
            <w:tcW w:w="672" w:type="pct"/>
            <w:vAlign w:val="center"/>
          </w:tcPr>
          <w:p w14:paraId="49E8C474">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单价报价（元）</w:t>
            </w:r>
          </w:p>
        </w:tc>
        <w:tc>
          <w:tcPr>
            <w:tcW w:w="652" w:type="pct"/>
            <w:vAlign w:val="center"/>
          </w:tcPr>
          <w:p w14:paraId="144CC395">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单项报价合计（元）</w:t>
            </w:r>
          </w:p>
        </w:tc>
        <w:tc>
          <w:tcPr>
            <w:tcW w:w="653" w:type="pct"/>
            <w:vAlign w:val="center"/>
          </w:tcPr>
          <w:p w14:paraId="14AC4564">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单项合计限价（元）</w:t>
            </w:r>
          </w:p>
        </w:tc>
      </w:tr>
      <w:tr w14:paraId="0D0B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68" w:type="pct"/>
            <w:vMerge w:val="restart"/>
            <w:vAlign w:val="center"/>
          </w:tcPr>
          <w:p w14:paraId="2090F47D">
            <w:pPr>
              <w:adjustRightInd w:val="0"/>
              <w:snapToGrid w:val="0"/>
              <w:spacing w:line="360" w:lineRule="auto"/>
              <w:jc w:val="center"/>
              <w:rPr>
                <w:rFonts w:ascii="仿宋" w:hAnsi="仿宋" w:eastAsia="仿宋" w:cs="仿宋"/>
                <w:sz w:val="24"/>
                <w:szCs w:val="24"/>
              </w:rPr>
            </w:pPr>
            <w:bookmarkStart w:id="23" w:name="OLE_LINK4"/>
            <w:bookmarkStart w:id="24" w:name="_Hlk175822020"/>
            <w:bookmarkStart w:id="25" w:name="OLE_LINK6"/>
            <w:bookmarkStart w:id="26" w:name="OLE_LINK5" w:colFirst="7" w:colLast="7"/>
            <w:bookmarkStart w:id="27" w:name="OLE_LINK2" w:colFirst="5" w:colLast="5"/>
            <w:r>
              <w:rPr>
                <w:rFonts w:hint="eastAsia" w:ascii="仿宋" w:hAnsi="仿宋" w:eastAsia="仿宋" w:cs="仿宋"/>
                <w:sz w:val="24"/>
                <w:szCs w:val="24"/>
              </w:rPr>
              <w:t>1</w:t>
            </w:r>
          </w:p>
        </w:tc>
        <w:tc>
          <w:tcPr>
            <w:tcW w:w="467" w:type="pct"/>
            <w:vMerge w:val="restart"/>
            <w:vAlign w:val="center"/>
          </w:tcPr>
          <w:p w14:paraId="395AAD42">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lang w:eastAsia="zh-Hans"/>
              </w:rPr>
              <w:t>设备租赁</w:t>
            </w:r>
            <w:r>
              <w:rPr>
                <w:rFonts w:hint="eastAsia" w:ascii="仿宋" w:hAnsi="仿宋" w:eastAsia="仿宋" w:cs="仿宋"/>
                <w:sz w:val="24"/>
                <w:szCs w:val="24"/>
              </w:rPr>
              <w:t>服务</w:t>
            </w:r>
          </w:p>
        </w:tc>
        <w:tc>
          <w:tcPr>
            <w:tcW w:w="793" w:type="pct"/>
            <w:vAlign w:val="center"/>
          </w:tcPr>
          <w:p w14:paraId="08E9F00C">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机械装配实训台</w:t>
            </w:r>
          </w:p>
        </w:tc>
        <w:tc>
          <w:tcPr>
            <w:tcW w:w="504" w:type="pct"/>
            <w:vAlign w:val="center"/>
          </w:tcPr>
          <w:p w14:paraId="7F83C54D">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588" w:type="pct"/>
            <w:vMerge w:val="restart"/>
            <w:vAlign w:val="center"/>
          </w:tcPr>
          <w:p w14:paraId="6C8B125B">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台</w:t>
            </w:r>
          </w:p>
        </w:tc>
        <w:tc>
          <w:tcPr>
            <w:tcW w:w="672" w:type="pct"/>
            <w:vAlign w:val="center"/>
          </w:tcPr>
          <w:p w14:paraId="5C753B32">
            <w:pPr>
              <w:adjustRightInd w:val="0"/>
              <w:snapToGrid w:val="0"/>
              <w:spacing w:line="360" w:lineRule="auto"/>
              <w:jc w:val="center"/>
              <w:rPr>
                <w:rFonts w:ascii="仿宋" w:hAnsi="仿宋" w:eastAsia="仿宋" w:cs="仿宋"/>
                <w:color w:val="FF0000"/>
                <w:sz w:val="24"/>
                <w:szCs w:val="24"/>
              </w:rPr>
            </w:pPr>
          </w:p>
        </w:tc>
        <w:tc>
          <w:tcPr>
            <w:tcW w:w="652" w:type="pct"/>
            <w:vMerge w:val="restart"/>
            <w:vAlign w:val="center"/>
          </w:tcPr>
          <w:p w14:paraId="2531D35E">
            <w:pPr>
              <w:adjustRightInd w:val="0"/>
              <w:snapToGrid w:val="0"/>
              <w:spacing w:line="360" w:lineRule="auto"/>
              <w:jc w:val="center"/>
              <w:rPr>
                <w:rFonts w:ascii="仿宋" w:hAnsi="仿宋" w:eastAsia="仿宋" w:cs="仿宋"/>
                <w:color w:val="FF0000"/>
                <w:sz w:val="24"/>
                <w:szCs w:val="24"/>
              </w:rPr>
            </w:pPr>
          </w:p>
        </w:tc>
        <w:tc>
          <w:tcPr>
            <w:tcW w:w="653" w:type="pct"/>
            <w:vMerge w:val="restart"/>
            <w:vAlign w:val="center"/>
          </w:tcPr>
          <w:p w14:paraId="5D69AF4E">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100000</w:t>
            </w:r>
          </w:p>
        </w:tc>
      </w:tr>
      <w:tr w14:paraId="3AFB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668" w:type="pct"/>
            <w:vMerge w:val="continue"/>
            <w:vAlign w:val="center"/>
          </w:tcPr>
          <w:p w14:paraId="3AF24C0F">
            <w:pPr>
              <w:adjustRightInd w:val="0"/>
              <w:snapToGrid w:val="0"/>
              <w:spacing w:line="360" w:lineRule="auto"/>
              <w:jc w:val="center"/>
              <w:rPr>
                <w:rFonts w:ascii="仿宋" w:hAnsi="仿宋" w:eastAsia="仿宋" w:cs="仿宋"/>
                <w:sz w:val="24"/>
                <w:szCs w:val="24"/>
              </w:rPr>
            </w:pPr>
          </w:p>
        </w:tc>
        <w:tc>
          <w:tcPr>
            <w:tcW w:w="467" w:type="pct"/>
            <w:vMerge w:val="continue"/>
            <w:vAlign w:val="center"/>
          </w:tcPr>
          <w:p w14:paraId="6D876D85">
            <w:pPr>
              <w:adjustRightInd w:val="0"/>
              <w:snapToGrid w:val="0"/>
              <w:spacing w:line="360" w:lineRule="auto"/>
              <w:jc w:val="center"/>
              <w:rPr>
                <w:rFonts w:ascii="仿宋" w:hAnsi="仿宋" w:eastAsia="仿宋" w:cs="仿宋"/>
                <w:sz w:val="24"/>
                <w:szCs w:val="24"/>
                <w:lang w:eastAsia="zh-Hans"/>
              </w:rPr>
            </w:pPr>
          </w:p>
        </w:tc>
        <w:tc>
          <w:tcPr>
            <w:tcW w:w="793" w:type="pct"/>
            <w:vAlign w:val="center"/>
          </w:tcPr>
          <w:p w14:paraId="1DBBE957">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电气装配实训台</w:t>
            </w:r>
          </w:p>
        </w:tc>
        <w:tc>
          <w:tcPr>
            <w:tcW w:w="504" w:type="pct"/>
            <w:vAlign w:val="center"/>
          </w:tcPr>
          <w:p w14:paraId="2C8DF124">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588" w:type="pct"/>
            <w:vMerge w:val="continue"/>
            <w:vAlign w:val="center"/>
          </w:tcPr>
          <w:p w14:paraId="2C0A3E9F">
            <w:pPr>
              <w:adjustRightInd w:val="0"/>
              <w:snapToGrid w:val="0"/>
              <w:spacing w:line="360" w:lineRule="auto"/>
              <w:jc w:val="center"/>
              <w:rPr>
                <w:rFonts w:ascii="仿宋" w:hAnsi="仿宋" w:eastAsia="仿宋" w:cs="仿宋"/>
                <w:sz w:val="24"/>
                <w:szCs w:val="24"/>
              </w:rPr>
            </w:pPr>
          </w:p>
        </w:tc>
        <w:tc>
          <w:tcPr>
            <w:tcW w:w="672" w:type="pct"/>
            <w:vAlign w:val="center"/>
          </w:tcPr>
          <w:p w14:paraId="13C14CF1">
            <w:pPr>
              <w:adjustRightInd w:val="0"/>
              <w:snapToGrid w:val="0"/>
              <w:spacing w:line="360" w:lineRule="auto"/>
              <w:jc w:val="center"/>
              <w:rPr>
                <w:rFonts w:ascii="仿宋" w:hAnsi="仿宋" w:eastAsia="仿宋" w:cs="仿宋"/>
                <w:color w:val="FF0000"/>
                <w:sz w:val="24"/>
                <w:szCs w:val="24"/>
              </w:rPr>
            </w:pPr>
          </w:p>
        </w:tc>
        <w:tc>
          <w:tcPr>
            <w:tcW w:w="652" w:type="pct"/>
            <w:vMerge w:val="continue"/>
            <w:vAlign w:val="center"/>
          </w:tcPr>
          <w:p w14:paraId="746F9C05">
            <w:pPr>
              <w:adjustRightInd w:val="0"/>
              <w:snapToGrid w:val="0"/>
              <w:spacing w:line="360" w:lineRule="auto"/>
              <w:jc w:val="center"/>
              <w:rPr>
                <w:rFonts w:ascii="仿宋" w:hAnsi="仿宋" w:eastAsia="仿宋" w:cs="仿宋"/>
                <w:color w:val="FF0000"/>
                <w:sz w:val="24"/>
                <w:szCs w:val="24"/>
              </w:rPr>
            </w:pPr>
          </w:p>
        </w:tc>
        <w:tc>
          <w:tcPr>
            <w:tcW w:w="653" w:type="pct"/>
            <w:vMerge w:val="continue"/>
            <w:vAlign w:val="center"/>
          </w:tcPr>
          <w:p w14:paraId="57376BF7">
            <w:pPr>
              <w:adjustRightInd w:val="0"/>
              <w:snapToGrid w:val="0"/>
              <w:spacing w:line="360" w:lineRule="auto"/>
              <w:jc w:val="center"/>
              <w:rPr>
                <w:rFonts w:ascii="仿宋" w:hAnsi="仿宋" w:eastAsia="仿宋" w:cs="仿宋"/>
                <w:sz w:val="24"/>
                <w:szCs w:val="24"/>
              </w:rPr>
            </w:pPr>
          </w:p>
        </w:tc>
      </w:tr>
      <w:tr w14:paraId="6D61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68" w:type="pct"/>
            <w:vMerge w:val="continue"/>
            <w:vAlign w:val="center"/>
          </w:tcPr>
          <w:p w14:paraId="21A4F4B8">
            <w:pPr>
              <w:adjustRightInd w:val="0"/>
              <w:snapToGrid w:val="0"/>
              <w:spacing w:line="360" w:lineRule="auto"/>
              <w:jc w:val="center"/>
              <w:rPr>
                <w:rFonts w:ascii="仿宋" w:hAnsi="仿宋" w:eastAsia="仿宋" w:cs="仿宋"/>
                <w:sz w:val="24"/>
                <w:szCs w:val="24"/>
              </w:rPr>
            </w:pPr>
          </w:p>
        </w:tc>
        <w:tc>
          <w:tcPr>
            <w:tcW w:w="467" w:type="pct"/>
            <w:vMerge w:val="continue"/>
            <w:vAlign w:val="center"/>
          </w:tcPr>
          <w:p w14:paraId="0E958E5B">
            <w:pPr>
              <w:adjustRightInd w:val="0"/>
              <w:snapToGrid w:val="0"/>
              <w:spacing w:line="360" w:lineRule="auto"/>
              <w:jc w:val="center"/>
              <w:rPr>
                <w:rFonts w:ascii="仿宋" w:hAnsi="仿宋" w:eastAsia="仿宋" w:cs="仿宋"/>
                <w:sz w:val="24"/>
                <w:szCs w:val="24"/>
                <w:lang w:eastAsia="zh-Hans"/>
              </w:rPr>
            </w:pPr>
          </w:p>
        </w:tc>
        <w:tc>
          <w:tcPr>
            <w:tcW w:w="793" w:type="pct"/>
            <w:vAlign w:val="center"/>
          </w:tcPr>
          <w:p w14:paraId="56ECCA38">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工业视觉实训台</w:t>
            </w:r>
          </w:p>
        </w:tc>
        <w:tc>
          <w:tcPr>
            <w:tcW w:w="504" w:type="pct"/>
            <w:vAlign w:val="center"/>
          </w:tcPr>
          <w:p w14:paraId="1ACCB0FE">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588" w:type="pct"/>
            <w:vMerge w:val="continue"/>
            <w:vAlign w:val="center"/>
          </w:tcPr>
          <w:p w14:paraId="713CA7A6">
            <w:pPr>
              <w:adjustRightInd w:val="0"/>
              <w:snapToGrid w:val="0"/>
              <w:spacing w:line="360" w:lineRule="auto"/>
              <w:jc w:val="center"/>
              <w:rPr>
                <w:rFonts w:ascii="仿宋" w:hAnsi="仿宋" w:eastAsia="仿宋" w:cs="仿宋"/>
                <w:sz w:val="24"/>
                <w:szCs w:val="24"/>
              </w:rPr>
            </w:pPr>
          </w:p>
        </w:tc>
        <w:tc>
          <w:tcPr>
            <w:tcW w:w="672" w:type="pct"/>
            <w:vAlign w:val="center"/>
          </w:tcPr>
          <w:p w14:paraId="4E100B11">
            <w:pPr>
              <w:adjustRightInd w:val="0"/>
              <w:snapToGrid w:val="0"/>
              <w:spacing w:line="360" w:lineRule="auto"/>
              <w:jc w:val="center"/>
              <w:rPr>
                <w:rFonts w:ascii="仿宋" w:hAnsi="仿宋" w:eastAsia="仿宋" w:cs="仿宋"/>
                <w:color w:val="FF0000"/>
                <w:sz w:val="24"/>
                <w:szCs w:val="24"/>
              </w:rPr>
            </w:pPr>
          </w:p>
        </w:tc>
        <w:tc>
          <w:tcPr>
            <w:tcW w:w="652" w:type="pct"/>
            <w:vMerge w:val="continue"/>
            <w:vAlign w:val="center"/>
          </w:tcPr>
          <w:p w14:paraId="50E5C9CD">
            <w:pPr>
              <w:adjustRightInd w:val="0"/>
              <w:snapToGrid w:val="0"/>
              <w:spacing w:line="360" w:lineRule="auto"/>
              <w:jc w:val="center"/>
              <w:rPr>
                <w:rFonts w:ascii="仿宋" w:hAnsi="仿宋" w:eastAsia="仿宋" w:cs="仿宋"/>
                <w:color w:val="FF0000"/>
                <w:sz w:val="24"/>
                <w:szCs w:val="24"/>
              </w:rPr>
            </w:pPr>
          </w:p>
        </w:tc>
        <w:tc>
          <w:tcPr>
            <w:tcW w:w="653" w:type="pct"/>
            <w:vMerge w:val="continue"/>
            <w:vAlign w:val="center"/>
          </w:tcPr>
          <w:p w14:paraId="5BA7C4EE">
            <w:pPr>
              <w:adjustRightInd w:val="0"/>
              <w:snapToGrid w:val="0"/>
              <w:spacing w:line="360" w:lineRule="auto"/>
              <w:jc w:val="center"/>
              <w:rPr>
                <w:rFonts w:ascii="仿宋" w:hAnsi="仿宋" w:eastAsia="仿宋" w:cs="仿宋"/>
                <w:sz w:val="24"/>
                <w:szCs w:val="24"/>
              </w:rPr>
            </w:pPr>
          </w:p>
        </w:tc>
      </w:tr>
      <w:bookmarkEnd w:id="23"/>
      <w:bookmarkEnd w:id="24"/>
      <w:bookmarkEnd w:id="25"/>
      <w:tr w14:paraId="1304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668" w:type="pct"/>
            <w:vAlign w:val="center"/>
          </w:tcPr>
          <w:p w14:paraId="2A4F2399">
            <w:pPr>
              <w:adjustRightInd w:val="0"/>
              <w:snapToGrid w:val="0"/>
              <w:spacing w:line="360" w:lineRule="auto"/>
              <w:jc w:val="center"/>
              <w:rPr>
                <w:rFonts w:ascii="仿宋" w:hAnsi="仿宋" w:eastAsia="仿宋" w:cs="仿宋"/>
                <w:sz w:val="24"/>
                <w:szCs w:val="24"/>
              </w:rPr>
            </w:pPr>
            <w:bookmarkStart w:id="28" w:name="OLE_LINK3"/>
            <w:r>
              <w:rPr>
                <w:rFonts w:hint="eastAsia" w:ascii="仿宋" w:hAnsi="仿宋" w:eastAsia="仿宋" w:cs="仿宋"/>
                <w:sz w:val="24"/>
                <w:szCs w:val="24"/>
              </w:rPr>
              <w:cr/>
            </w:r>
            <w:r>
              <w:rPr>
                <w:rFonts w:hint="eastAsia" w:ascii="仿宋" w:hAnsi="仿宋" w:eastAsia="仿宋" w:cs="仿宋"/>
                <w:sz w:val="24"/>
                <w:szCs w:val="24"/>
              </w:rPr>
              <w:t>2</w:t>
            </w:r>
          </w:p>
        </w:tc>
        <w:tc>
          <w:tcPr>
            <w:tcW w:w="1260" w:type="pct"/>
            <w:gridSpan w:val="2"/>
            <w:vAlign w:val="center"/>
          </w:tcPr>
          <w:p w14:paraId="6328191D">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lang w:eastAsia="zh-Hans"/>
              </w:rPr>
              <w:t>委托</w:t>
            </w:r>
            <w:r>
              <w:rPr>
                <w:rFonts w:hint="eastAsia" w:ascii="仿宋" w:hAnsi="仿宋" w:eastAsia="仿宋" w:cs="仿宋"/>
                <w:sz w:val="24"/>
                <w:szCs w:val="24"/>
              </w:rPr>
              <w:t>技能指导服务</w:t>
            </w:r>
          </w:p>
        </w:tc>
        <w:tc>
          <w:tcPr>
            <w:tcW w:w="504" w:type="pct"/>
            <w:vAlign w:val="center"/>
          </w:tcPr>
          <w:p w14:paraId="0BB2AEBD">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5300</w:t>
            </w:r>
          </w:p>
        </w:tc>
        <w:tc>
          <w:tcPr>
            <w:tcW w:w="588" w:type="pct"/>
            <w:vAlign w:val="center"/>
          </w:tcPr>
          <w:p w14:paraId="4D1AC824">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人/日</w:t>
            </w:r>
          </w:p>
        </w:tc>
        <w:tc>
          <w:tcPr>
            <w:tcW w:w="672" w:type="pct"/>
            <w:vAlign w:val="center"/>
          </w:tcPr>
          <w:p w14:paraId="210C8FBB">
            <w:pPr>
              <w:adjustRightInd w:val="0"/>
              <w:snapToGrid w:val="0"/>
              <w:spacing w:line="360" w:lineRule="auto"/>
              <w:jc w:val="center"/>
              <w:rPr>
                <w:rFonts w:ascii="仿宋" w:hAnsi="仿宋" w:eastAsia="仿宋" w:cs="仿宋"/>
                <w:color w:val="FF0000"/>
                <w:sz w:val="24"/>
                <w:szCs w:val="24"/>
              </w:rPr>
            </w:pPr>
          </w:p>
        </w:tc>
        <w:tc>
          <w:tcPr>
            <w:tcW w:w="652" w:type="pct"/>
            <w:vAlign w:val="center"/>
          </w:tcPr>
          <w:p w14:paraId="05539002">
            <w:pPr>
              <w:adjustRightInd w:val="0"/>
              <w:snapToGrid w:val="0"/>
              <w:spacing w:line="360" w:lineRule="auto"/>
              <w:jc w:val="center"/>
              <w:rPr>
                <w:rFonts w:ascii="仿宋" w:hAnsi="仿宋" w:eastAsia="仿宋" w:cs="仿宋"/>
                <w:color w:val="FF0000"/>
                <w:sz w:val="24"/>
                <w:szCs w:val="24"/>
              </w:rPr>
            </w:pPr>
          </w:p>
        </w:tc>
        <w:tc>
          <w:tcPr>
            <w:tcW w:w="653" w:type="pct"/>
            <w:vAlign w:val="center"/>
          </w:tcPr>
          <w:p w14:paraId="77B92B9A">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140000</w:t>
            </w:r>
          </w:p>
        </w:tc>
      </w:tr>
      <w:tr w14:paraId="03C1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668" w:type="pct"/>
            <w:vAlign w:val="center"/>
          </w:tcPr>
          <w:p w14:paraId="40F164F4">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1260" w:type="pct"/>
            <w:gridSpan w:val="2"/>
            <w:vAlign w:val="center"/>
          </w:tcPr>
          <w:p w14:paraId="0E122D5B">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lang w:eastAsia="zh-Hans"/>
              </w:rPr>
              <w:t>课程标准、资源建设</w:t>
            </w:r>
            <w:r>
              <w:rPr>
                <w:rFonts w:hint="eastAsia" w:ascii="仿宋" w:hAnsi="仿宋" w:eastAsia="仿宋" w:cs="仿宋"/>
                <w:sz w:val="24"/>
                <w:szCs w:val="24"/>
              </w:rPr>
              <w:t>服务</w:t>
            </w:r>
          </w:p>
        </w:tc>
        <w:tc>
          <w:tcPr>
            <w:tcW w:w="504" w:type="pct"/>
            <w:vAlign w:val="center"/>
          </w:tcPr>
          <w:p w14:paraId="274E591F">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588" w:type="pct"/>
            <w:vAlign w:val="center"/>
          </w:tcPr>
          <w:p w14:paraId="2ADED671">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门</w:t>
            </w:r>
          </w:p>
        </w:tc>
        <w:tc>
          <w:tcPr>
            <w:tcW w:w="672" w:type="pct"/>
            <w:vAlign w:val="center"/>
          </w:tcPr>
          <w:p w14:paraId="40C3001D">
            <w:pPr>
              <w:adjustRightInd w:val="0"/>
              <w:snapToGrid w:val="0"/>
              <w:spacing w:line="360" w:lineRule="auto"/>
              <w:jc w:val="center"/>
              <w:rPr>
                <w:rFonts w:ascii="仿宋" w:hAnsi="仿宋" w:eastAsia="仿宋" w:cs="仿宋"/>
                <w:color w:val="FF0000"/>
                <w:sz w:val="24"/>
                <w:szCs w:val="24"/>
              </w:rPr>
            </w:pPr>
          </w:p>
        </w:tc>
        <w:tc>
          <w:tcPr>
            <w:tcW w:w="652" w:type="pct"/>
            <w:vAlign w:val="center"/>
          </w:tcPr>
          <w:p w14:paraId="4E6DC701">
            <w:pPr>
              <w:adjustRightInd w:val="0"/>
              <w:snapToGrid w:val="0"/>
              <w:spacing w:line="360" w:lineRule="auto"/>
              <w:jc w:val="center"/>
              <w:rPr>
                <w:rFonts w:ascii="仿宋" w:hAnsi="仿宋" w:eastAsia="仿宋" w:cs="仿宋"/>
                <w:color w:val="FF0000"/>
                <w:sz w:val="24"/>
                <w:szCs w:val="24"/>
              </w:rPr>
            </w:pPr>
          </w:p>
        </w:tc>
        <w:tc>
          <w:tcPr>
            <w:tcW w:w="653" w:type="pct"/>
            <w:vAlign w:val="center"/>
          </w:tcPr>
          <w:p w14:paraId="080DA21E">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60000</w:t>
            </w:r>
          </w:p>
        </w:tc>
      </w:tr>
      <w:bookmarkEnd w:id="26"/>
      <w:bookmarkEnd w:id="27"/>
      <w:bookmarkEnd w:id="28"/>
      <w:tr w14:paraId="325D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5000" w:type="pct"/>
            <w:gridSpan w:val="8"/>
            <w:vAlign w:val="center"/>
          </w:tcPr>
          <w:p w14:paraId="310A1F82">
            <w:pPr>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合计：</w:t>
            </w:r>
          </w:p>
        </w:tc>
      </w:tr>
    </w:tbl>
    <w:p w14:paraId="3DCD6D58">
      <w:pPr>
        <w:autoSpaceDE w:val="0"/>
        <w:autoSpaceDN w:val="0"/>
        <w:snapToGrid w:val="0"/>
        <w:spacing w:line="440" w:lineRule="exact"/>
        <w:rPr>
          <w:rFonts w:ascii="仿宋" w:hAnsi="仿宋" w:eastAsia="仿宋" w:cs="宋体"/>
          <w:spacing w:val="8"/>
          <w:sz w:val="24"/>
          <w:szCs w:val="24"/>
        </w:rPr>
      </w:pPr>
      <w:r>
        <w:rPr>
          <w:rFonts w:hint="eastAsia" w:ascii="仿宋" w:hAnsi="仿宋" w:eastAsia="仿宋"/>
          <w:sz w:val="24"/>
          <w:szCs w:val="24"/>
        </w:rPr>
        <w:t>注：</w:t>
      </w:r>
      <w:r>
        <w:rPr>
          <w:rFonts w:hint="eastAsia" w:ascii="仿宋" w:hAnsi="仿宋" w:eastAsia="仿宋" w:cs="宋体"/>
          <w:spacing w:val="8"/>
          <w:sz w:val="24"/>
          <w:szCs w:val="24"/>
        </w:rPr>
        <w:t>所有价格均用人民币表示。</w:t>
      </w:r>
    </w:p>
    <w:p w14:paraId="4DE19706">
      <w:pPr>
        <w:spacing w:line="360" w:lineRule="auto"/>
        <w:rPr>
          <w:rFonts w:ascii="仿宋" w:hAnsi="仿宋" w:eastAsia="仿宋"/>
          <w:sz w:val="24"/>
          <w:szCs w:val="24"/>
        </w:rPr>
      </w:pPr>
    </w:p>
    <w:p w14:paraId="5996D38C">
      <w:pPr>
        <w:spacing w:line="360" w:lineRule="auto"/>
        <w:rPr>
          <w:rFonts w:ascii="仿宋" w:hAnsi="仿宋" w:eastAsia="仿宋"/>
          <w:sz w:val="24"/>
          <w:szCs w:val="24"/>
        </w:rPr>
      </w:pPr>
      <w:r>
        <w:rPr>
          <w:rFonts w:hint="eastAsia" w:ascii="仿宋" w:hAnsi="仿宋" w:eastAsia="仿宋"/>
          <w:sz w:val="24"/>
          <w:szCs w:val="24"/>
        </w:rPr>
        <w:t>供应商授权代表(签字)：</w:t>
      </w:r>
    </w:p>
    <w:p w14:paraId="17E561C5">
      <w:pPr>
        <w:spacing w:line="360" w:lineRule="auto"/>
        <w:rPr>
          <w:rFonts w:ascii="仿宋" w:hAnsi="仿宋" w:eastAsia="仿宋"/>
          <w:sz w:val="24"/>
          <w:szCs w:val="24"/>
        </w:rPr>
      </w:pPr>
      <w:r>
        <w:rPr>
          <w:rFonts w:hint="eastAsia" w:ascii="仿宋" w:hAnsi="仿宋" w:eastAsia="仿宋"/>
          <w:sz w:val="24"/>
          <w:szCs w:val="24"/>
        </w:rPr>
        <w:t xml:space="preserve">供应商全称（盖章）：      </w:t>
      </w:r>
    </w:p>
    <w:p w14:paraId="356D8216">
      <w:pPr>
        <w:spacing w:line="360" w:lineRule="auto"/>
        <w:rPr>
          <w:rFonts w:ascii="仿宋" w:hAnsi="仿宋" w:eastAsia="仿宋"/>
          <w:sz w:val="24"/>
          <w:szCs w:val="24"/>
        </w:rPr>
      </w:pPr>
      <w:r>
        <w:rPr>
          <w:rFonts w:hint="eastAsia" w:ascii="仿宋" w:hAnsi="仿宋" w:eastAsia="仿宋"/>
          <w:sz w:val="24"/>
          <w:szCs w:val="24"/>
        </w:rPr>
        <w:t>日期：        年   月   日</w:t>
      </w:r>
      <w:r>
        <w:rPr>
          <w:rFonts w:ascii="仿宋" w:hAnsi="仿宋" w:eastAsia="仿宋"/>
          <w:sz w:val="24"/>
          <w:szCs w:val="24"/>
        </w:rPr>
        <w:br w:type="page"/>
      </w:r>
      <w:r>
        <w:rPr>
          <w:rFonts w:hint="eastAsia" w:ascii="仿宋" w:hAnsi="仿宋" w:eastAsia="仿宋"/>
          <w:sz w:val="24"/>
          <w:szCs w:val="24"/>
        </w:rPr>
        <w:t>格式5-4</w:t>
      </w:r>
    </w:p>
    <w:p w14:paraId="0CF704B5">
      <w:pPr>
        <w:rPr>
          <w:rFonts w:ascii="仿宋" w:hAnsi="仿宋" w:eastAsia="仿宋"/>
          <w:sz w:val="24"/>
          <w:szCs w:val="24"/>
        </w:rPr>
      </w:pPr>
    </w:p>
    <w:p w14:paraId="7A907011">
      <w:pPr>
        <w:widowControl/>
        <w:spacing w:line="360" w:lineRule="atLeast"/>
        <w:jc w:val="center"/>
        <w:outlineLvl w:val="1"/>
        <w:rPr>
          <w:rFonts w:ascii="仿宋" w:hAnsi="仿宋" w:eastAsia="仿宋"/>
          <w:b/>
          <w:sz w:val="24"/>
          <w:szCs w:val="24"/>
        </w:rPr>
      </w:pPr>
      <w:r>
        <w:rPr>
          <w:rFonts w:hint="eastAsia" w:ascii="仿宋" w:hAnsi="仿宋" w:eastAsia="仿宋"/>
          <w:b/>
          <w:sz w:val="32"/>
          <w:szCs w:val="32"/>
        </w:rPr>
        <w:t>四、技术规格响应/偏离表</w:t>
      </w:r>
    </w:p>
    <w:p w14:paraId="15E7D345">
      <w:pPr>
        <w:spacing w:before="120"/>
        <w:jc w:val="center"/>
        <w:rPr>
          <w:rFonts w:ascii="仿宋" w:hAnsi="仿宋" w:eastAsia="仿宋"/>
          <w:b/>
          <w:sz w:val="24"/>
          <w:szCs w:val="24"/>
        </w:rPr>
      </w:pPr>
    </w:p>
    <w:p w14:paraId="088B815F">
      <w:pPr>
        <w:spacing w:line="360" w:lineRule="auto"/>
        <w:rPr>
          <w:rFonts w:ascii="仿宋" w:hAnsi="仿宋" w:eastAsia="仿宋"/>
          <w:sz w:val="24"/>
          <w:szCs w:val="24"/>
        </w:rPr>
      </w:pPr>
      <w:r>
        <w:rPr>
          <w:rFonts w:hint="eastAsia" w:ascii="仿宋" w:hAnsi="仿宋" w:eastAsia="仿宋"/>
          <w:b/>
          <w:sz w:val="24"/>
          <w:szCs w:val="24"/>
        </w:rPr>
        <w:t xml:space="preserve">项目名称： </w:t>
      </w:r>
      <w:r>
        <w:rPr>
          <w:rFonts w:ascii="仿宋" w:hAnsi="仿宋" w:eastAsia="仿宋"/>
          <w:b/>
          <w:sz w:val="24"/>
          <w:szCs w:val="24"/>
        </w:rPr>
        <w:t xml:space="preserve">                      </w:t>
      </w:r>
      <w:r>
        <w:rPr>
          <w:rFonts w:hint="eastAsia" w:ascii="仿宋" w:hAnsi="仿宋" w:eastAsia="仿宋"/>
          <w:b/>
          <w:sz w:val="24"/>
          <w:szCs w:val="24"/>
        </w:rPr>
        <w:t xml:space="preserve"> 项目编号： </w:t>
      </w:r>
      <w:r>
        <w:rPr>
          <w:rFonts w:ascii="仿宋" w:hAnsi="仿宋" w:eastAsia="仿宋"/>
          <w:b/>
          <w:sz w:val="24"/>
          <w:szCs w:val="24"/>
        </w:rPr>
        <w:t xml:space="preserve">            </w:t>
      </w:r>
      <w:r>
        <w:rPr>
          <w:rFonts w:hint="eastAsia" w:ascii="仿宋" w:hAnsi="仿宋" w:eastAsia="仿宋"/>
          <w:b/>
          <w:sz w:val="24"/>
          <w:szCs w:val="24"/>
        </w:rPr>
        <w:t>包号：</w:t>
      </w:r>
    </w:p>
    <w:tbl>
      <w:tblPr>
        <w:tblStyle w:val="3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824"/>
        <w:gridCol w:w="1809"/>
        <w:gridCol w:w="2729"/>
        <w:gridCol w:w="1427"/>
      </w:tblGrid>
      <w:tr w14:paraId="0FFB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734" w:type="dxa"/>
            <w:vAlign w:val="center"/>
          </w:tcPr>
          <w:p w14:paraId="7274BDE8">
            <w:pPr>
              <w:spacing w:before="60" w:after="60"/>
              <w:jc w:val="center"/>
              <w:rPr>
                <w:rFonts w:ascii="仿宋" w:hAnsi="仿宋" w:eastAsia="仿宋"/>
                <w:sz w:val="24"/>
                <w:szCs w:val="24"/>
              </w:rPr>
            </w:pPr>
            <w:r>
              <w:rPr>
                <w:rFonts w:hint="eastAsia" w:ascii="仿宋" w:hAnsi="仿宋" w:eastAsia="仿宋"/>
                <w:sz w:val="24"/>
                <w:szCs w:val="24"/>
              </w:rPr>
              <w:t>序号</w:t>
            </w:r>
          </w:p>
        </w:tc>
        <w:tc>
          <w:tcPr>
            <w:tcW w:w="1824" w:type="dxa"/>
            <w:vAlign w:val="center"/>
          </w:tcPr>
          <w:p w14:paraId="4208083D">
            <w:pPr>
              <w:spacing w:before="60" w:after="60"/>
              <w:jc w:val="center"/>
              <w:rPr>
                <w:rFonts w:ascii="仿宋" w:hAnsi="仿宋" w:eastAsia="仿宋"/>
                <w:sz w:val="24"/>
                <w:szCs w:val="24"/>
              </w:rPr>
            </w:pPr>
            <w:r>
              <w:rPr>
                <w:rFonts w:hint="eastAsia" w:ascii="仿宋" w:hAnsi="仿宋" w:eastAsia="仿宋"/>
                <w:sz w:val="24"/>
                <w:szCs w:val="24"/>
              </w:rPr>
              <w:t>采购文件条目号</w:t>
            </w:r>
          </w:p>
        </w:tc>
        <w:tc>
          <w:tcPr>
            <w:tcW w:w="1809" w:type="dxa"/>
            <w:vAlign w:val="center"/>
          </w:tcPr>
          <w:p w14:paraId="3BF6FD6C">
            <w:pPr>
              <w:spacing w:before="60" w:after="60"/>
              <w:jc w:val="center"/>
              <w:rPr>
                <w:rFonts w:ascii="仿宋" w:hAnsi="仿宋" w:eastAsia="仿宋"/>
                <w:sz w:val="24"/>
                <w:szCs w:val="24"/>
              </w:rPr>
            </w:pPr>
            <w:r>
              <w:rPr>
                <w:rFonts w:hint="eastAsia" w:ascii="仿宋" w:hAnsi="仿宋" w:eastAsia="仿宋"/>
                <w:sz w:val="24"/>
                <w:szCs w:val="24"/>
              </w:rPr>
              <w:t>采购文件要求</w:t>
            </w:r>
          </w:p>
        </w:tc>
        <w:tc>
          <w:tcPr>
            <w:tcW w:w="2729" w:type="dxa"/>
            <w:vAlign w:val="center"/>
          </w:tcPr>
          <w:p w14:paraId="28FD2D2C">
            <w:pPr>
              <w:spacing w:before="60" w:after="60"/>
              <w:jc w:val="center"/>
              <w:rPr>
                <w:rFonts w:ascii="仿宋" w:hAnsi="仿宋" w:eastAsia="仿宋"/>
                <w:sz w:val="24"/>
                <w:szCs w:val="24"/>
              </w:rPr>
            </w:pPr>
            <w:r>
              <w:rPr>
                <w:rFonts w:hint="eastAsia" w:ascii="仿宋" w:hAnsi="仿宋" w:eastAsia="仿宋"/>
                <w:sz w:val="24"/>
                <w:szCs w:val="24"/>
              </w:rPr>
              <w:t>报价文件响应说明</w:t>
            </w:r>
          </w:p>
        </w:tc>
        <w:tc>
          <w:tcPr>
            <w:tcW w:w="1427" w:type="dxa"/>
            <w:vAlign w:val="center"/>
          </w:tcPr>
          <w:p w14:paraId="6B18010A">
            <w:pPr>
              <w:spacing w:before="60" w:after="60"/>
              <w:jc w:val="center"/>
              <w:rPr>
                <w:rFonts w:ascii="仿宋" w:hAnsi="仿宋" w:eastAsia="仿宋"/>
                <w:sz w:val="24"/>
                <w:szCs w:val="24"/>
              </w:rPr>
            </w:pPr>
            <w:r>
              <w:rPr>
                <w:rFonts w:hint="eastAsia" w:ascii="仿宋" w:hAnsi="仿宋" w:eastAsia="仿宋"/>
                <w:sz w:val="24"/>
                <w:szCs w:val="24"/>
              </w:rPr>
              <w:t>响应/偏离</w:t>
            </w:r>
          </w:p>
        </w:tc>
      </w:tr>
      <w:tr w14:paraId="51E7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3ED6589B">
            <w:pPr>
              <w:spacing w:before="120" w:after="120"/>
              <w:rPr>
                <w:rFonts w:ascii="仿宋" w:hAnsi="仿宋" w:eastAsia="仿宋"/>
                <w:sz w:val="24"/>
                <w:szCs w:val="24"/>
              </w:rPr>
            </w:pPr>
          </w:p>
        </w:tc>
        <w:tc>
          <w:tcPr>
            <w:tcW w:w="1824" w:type="dxa"/>
          </w:tcPr>
          <w:p w14:paraId="14839E11">
            <w:pPr>
              <w:spacing w:before="120" w:after="120"/>
              <w:rPr>
                <w:rFonts w:ascii="仿宋" w:hAnsi="仿宋" w:eastAsia="仿宋"/>
                <w:sz w:val="24"/>
                <w:szCs w:val="24"/>
              </w:rPr>
            </w:pPr>
          </w:p>
        </w:tc>
        <w:tc>
          <w:tcPr>
            <w:tcW w:w="1809" w:type="dxa"/>
          </w:tcPr>
          <w:p w14:paraId="5D91A48D">
            <w:pPr>
              <w:spacing w:before="120" w:after="120"/>
              <w:rPr>
                <w:rFonts w:ascii="仿宋" w:hAnsi="仿宋" w:eastAsia="仿宋"/>
                <w:sz w:val="24"/>
                <w:szCs w:val="24"/>
              </w:rPr>
            </w:pPr>
          </w:p>
        </w:tc>
        <w:tc>
          <w:tcPr>
            <w:tcW w:w="2729" w:type="dxa"/>
          </w:tcPr>
          <w:p w14:paraId="23EEEBBE">
            <w:pPr>
              <w:spacing w:before="120" w:after="120"/>
              <w:rPr>
                <w:rFonts w:ascii="仿宋" w:hAnsi="仿宋" w:eastAsia="仿宋"/>
                <w:sz w:val="24"/>
                <w:szCs w:val="24"/>
              </w:rPr>
            </w:pPr>
          </w:p>
        </w:tc>
        <w:tc>
          <w:tcPr>
            <w:tcW w:w="1427" w:type="dxa"/>
          </w:tcPr>
          <w:p w14:paraId="299FA8C9">
            <w:pPr>
              <w:spacing w:before="120" w:after="120"/>
              <w:rPr>
                <w:rFonts w:ascii="仿宋" w:hAnsi="仿宋" w:eastAsia="仿宋"/>
                <w:sz w:val="24"/>
                <w:szCs w:val="24"/>
              </w:rPr>
            </w:pPr>
          </w:p>
        </w:tc>
      </w:tr>
      <w:tr w14:paraId="4626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8" w:hRule="atLeast"/>
        </w:trPr>
        <w:tc>
          <w:tcPr>
            <w:tcW w:w="734" w:type="dxa"/>
          </w:tcPr>
          <w:p w14:paraId="19FB7523">
            <w:pPr>
              <w:spacing w:before="120" w:after="120"/>
              <w:rPr>
                <w:rFonts w:ascii="仿宋" w:hAnsi="仿宋" w:eastAsia="仿宋"/>
                <w:sz w:val="24"/>
                <w:szCs w:val="24"/>
              </w:rPr>
            </w:pPr>
          </w:p>
        </w:tc>
        <w:tc>
          <w:tcPr>
            <w:tcW w:w="1824" w:type="dxa"/>
          </w:tcPr>
          <w:p w14:paraId="6B38A737">
            <w:pPr>
              <w:spacing w:before="120" w:after="120"/>
              <w:rPr>
                <w:rFonts w:ascii="仿宋" w:hAnsi="仿宋" w:eastAsia="仿宋"/>
                <w:sz w:val="24"/>
                <w:szCs w:val="24"/>
              </w:rPr>
            </w:pPr>
          </w:p>
        </w:tc>
        <w:tc>
          <w:tcPr>
            <w:tcW w:w="1809" w:type="dxa"/>
          </w:tcPr>
          <w:p w14:paraId="7D5BCAE0">
            <w:pPr>
              <w:spacing w:before="120" w:after="120"/>
              <w:rPr>
                <w:rFonts w:ascii="仿宋" w:hAnsi="仿宋" w:eastAsia="仿宋"/>
                <w:sz w:val="24"/>
                <w:szCs w:val="24"/>
              </w:rPr>
            </w:pPr>
          </w:p>
        </w:tc>
        <w:tc>
          <w:tcPr>
            <w:tcW w:w="2729" w:type="dxa"/>
          </w:tcPr>
          <w:p w14:paraId="4BCB1305">
            <w:pPr>
              <w:spacing w:before="120" w:after="120"/>
              <w:rPr>
                <w:rFonts w:ascii="仿宋" w:hAnsi="仿宋" w:eastAsia="仿宋"/>
                <w:sz w:val="24"/>
                <w:szCs w:val="24"/>
              </w:rPr>
            </w:pPr>
          </w:p>
        </w:tc>
        <w:tc>
          <w:tcPr>
            <w:tcW w:w="1427" w:type="dxa"/>
          </w:tcPr>
          <w:p w14:paraId="053A39A1">
            <w:pPr>
              <w:spacing w:before="120" w:after="120"/>
              <w:rPr>
                <w:rFonts w:ascii="仿宋" w:hAnsi="仿宋" w:eastAsia="仿宋"/>
                <w:sz w:val="24"/>
                <w:szCs w:val="24"/>
              </w:rPr>
            </w:pPr>
          </w:p>
        </w:tc>
      </w:tr>
      <w:tr w14:paraId="023F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5C73A558">
            <w:pPr>
              <w:spacing w:before="120" w:after="120"/>
              <w:rPr>
                <w:rFonts w:ascii="仿宋" w:hAnsi="仿宋" w:eastAsia="仿宋"/>
                <w:sz w:val="24"/>
                <w:szCs w:val="24"/>
              </w:rPr>
            </w:pPr>
          </w:p>
        </w:tc>
        <w:tc>
          <w:tcPr>
            <w:tcW w:w="1824" w:type="dxa"/>
          </w:tcPr>
          <w:p w14:paraId="3261EF59">
            <w:pPr>
              <w:spacing w:before="120" w:after="120"/>
              <w:rPr>
                <w:rFonts w:ascii="仿宋" w:hAnsi="仿宋" w:eastAsia="仿宋"/>
                <w:sz w:val="24"/>
                <w:szCs w:val="24"/>
              </w:rPr>
            </w:pPr>
          </w:p>
        </w:tc>
        <w:tc>
          <w:tcPr>
            <w:tcW w:w="1809" w:type="dxa"/>
          </w:tcPr>
          <w:p w14:paraId="39D0025E">
            <w:pPr>
              <w:spacing w:before="120" w:after="120"/>
              <w:rPr>
                <w:rFonts w:ascii="仿宋" w:hAnsi="仿宋" w:eastAsia="仿宋"/>
                <w:sz w:val="24"/>
                <w:szCs w:val="24"/>
              </w:rPr>
            </w:pPr>
          </w:p>
        </w:tc>
        <w:tc>
          <w:tcPr>
            <w:tcW w:w="2729" w:type="dxa"/>
          </w:tcPr>
          <w:p w14:paraId="16178974">
            <w:pPr>
              <w:spacing w:before="120" w:after="120"/>
              <w:rPr>
                <w:rFonts w:ascii="仿宋" w:hAnsi="仿宋" w:eastAsia="仿宋"/>
                <w:sz w:val="24"/>
                <w:szCs w:val="24"/>
              </w:rPr>
            </w:pPr>
          </w:p>
        </w:tc>
        <w:tc>
          <w:tcPr>
            <w:tcW w:w="1427" w:type="dxa"/>
          </w:tcPr>
          <w:p w14:paraId="7AB93CB0">
            <w:pPr>
              <w:spacing w:before="120" w:after="120"/>
              <w:rPr>
                <w:rFonts w:ascii="仿宋" w:hAnsi="仿宋" w:eastAsia="仿宋"/>
                <w:sz w:val="24"/>
                <w:szCs w:val="24"/>
              </w:rPr>
            </w:pPr>
          </w:p>
        </w:tc>
      </w:tr>
      <w:tr w14:paraId="3AE7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464C3D61">
            <w:pPr>
              <w:spacing w:before="120" w:after="120"/>
              <w:rPr>
                <w:rFonts w:ascii="仿宋" w:hAnsi="仿宋" w:eastAsia="仿宋"/>
                <w:sz w:val="24"/>
                <w:szCs w:val="24"/>
              </w:rPr>
            </w:pPr>
          </w:p>
        </w:tc>
        <w:tc>
          <w:tcPr>
            <w:tcW w:w="1824" w:type="dxa"/>
          </w:tcPr>
          <w:p w14:paraId="33ED05B9">
            <w:pPr>
              <w:spacing w:before="120" w:after="120"/>
              <w:rPr>
                <w:rFonts w:ascii="仿宋" w:hAnsi="仿宋" w:eastAsia="仿宋"/>
                <w:sz w:val="24"/>
                <w:szCs w:val="24"/>
              </w:rPr>
            </w:pPr>
          </w:p>
        </w:tc>
        <w:tc>
          <w:tcPr>
            <w:tcW w:w="1809" w:type="dxa"/>
          </w:tcPr>
          <w:p w14:paraId="6ED73840">
            <w:pPr>
              <w:spacing w:before="120" w:after="120"/>
              <w:rPr>
                <w:rFonts w:ascii="仿宋" w:hAnsi="仿宋" w:eastAsia="仿宋"/>
                <w:sz w:val="24"/>
                <w:szCs w:val="24"/>
              </w:rPr>
            </w:pPr>
          </w:p>
        </w:tc>
        <w:tc>
          <w:tcPr>
            <w:tcW w:w="2729" w:type="dxa"/>
          </w:tcPr>
          <w:p w14:paraId="29A638FA">
            <w:pPr>
              <w:spacing w:before="120" w:after="120"/>
              <w:rPr>
                <w:rFonts w:ascii="仿宋" w:hAnsi="仿宋" w:eastAsia="仿宋"/>
                <w:sz w:val="24"/>
                <w:szCs w:val="24"/>
              </w:rPr>
            </w:pPr>
          </w:p>
        </w:tc>
        <w:tc>
          <w:tcPr>
            <w:tcW w:w="1427" w:type="dxa"/>
          </w:tcPr>
          <w:p w14:paraId="54D7DC4E">
            <w:pPr>
              <w:spacing w:before="120" w:after="120"/>
              <w:rPr>
                <w:rFonts w:ascii="仿宋" w:hAnsi="仿宋" w:eastAsia="仿宋"/>
                <w:sz w:val="24"/>
                <w:szCs w:val="24"/>
              </w:rPr>
            </w:pPr>
          </w:p>
        </w:tc>
      </w:tr>
      <w:tr w14:paraId="3462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0668B899">
            <w:pPr>
              <w:spacing w:before="120" w:after="120"/>
              <w:rPr>
                <w:rFonts w:ascii="仿宋" w:hAnsi="仿宋" w:eastAsia="仿宋"/>
                <w:sz w:val="24"/>
                <w:szCs w:val="24"/>
              </w:rPr>
            </w:pPr>
          </w:p>
        </w:tc>
        <w:tc>
          <w:tcPr>
            <w:tcW w:w="1824" w:type="dxa"/>
          </w:tcPr>
          <w:p w14:paraId="69952C4B">
            <w:pPr>
              <w:spacing w:before="120" w:after="120"/>
              <w:rPr>
                <w:rFonts w:ascii="仿宋" w:hAnsi="仿宋" w:eastAsia="仿宋"/>
                <w:sz w:val="24"/>
                <w:szCs w:val="24"/>
              </w:rPr>
            </w:pPr>
          </w:p>
        </w:tc>
        <w:tc>
          <w:tcPr>
            <w:tcW w:w="1809" w:type="dxa"/>
          </w:tcPr>
          <w:p w14:paraId="7502DDA3">
            <w:pPr>
              <w:spacing w:before="120" w:after="120"/>
              <w:rPr>
                <w:rFonts w:ascii="仿宋" w:hAnsi="仿宋" w:eastAsia="仿宋"/>
                <w:sz w:val="24"/>
                <w:szCs w:val="24"/>
              </w:rPr>
            </w:pPr>
          </w:p>
        </w:tc>
        <w:tc>
          <w:tcPr>
            <w:tcW w:w="2729" w:type="dxa"/>
          </w:tcPr>
          <w:p w14:paraId="57EAE84D">
            <w:pPr>
              <w:spacing w:before="120" w:after="120"/>
              <w:rPr>
                <w:rFonts w:ascii="仿宋" w:hAnsi="仿宋" w:eastAsia="仿宋"/>
                <w:sz w:val="24"/>
                <w:szCs w:val="24"/>
              </w:rPr>
            </w:pPr>
          </w:p>
        </w:tc>
        <w:tc>
          <w:tcPr>
            <w:tcW w:w="1427" w:type="dxa"/>
          </w:tcPr>
          <w:p w14:paraId="2FAC7AAE">
            <w:pPr>
              <w:spacing w:before="120" w:after="120"/>
              <w:rPr>
                <w:rFonts w:ascii="仿宋" w:hAnsi="仿宋" w:eastAsia="仿宋"/>
                <w:sz w:val="24"/>
                <w:szCs w:val="24"/>
              </w:rPr>
            </w:pPr>
          </w:p>
        </w:tc>
      </w:tr>
      <w:tr w14:paraId="223E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63A13E6A">
            <w:pPr>
              <w:spacing w:before="120" w:after="120"/>
              <w:rPr>
                <w:rFonts w:ascii="仿宋" w:hAnsi="仿宋" w:eastAsia="仿宋"/>
                <w:sz w:val="24"/>
                <w:szCs w:val="24"/>
              </w:rPr>
            </w:pPr>
          </w:p>
        </w:tc>
        <w:tc>
          <w:tcPr>
            <w:tcW w:w="1824" w:type="dxa"/>
          </w:tcPr>
          <w:p w14:paraId="2491678A">
            <w:pPr>
              <w:spacing w:before="120" w:after="120"/>
              <w:rPr>
                <w:rFonts w:ascii="仿宋" w:hAnsi="仿宋" w:eastAsia="仿宋"/>
                <w:sz w:val="24"/>
                <w:szCs w:val="24"/>
              </w:rPr>
            </w:pPr>
          </w:p>
        </w:tc>
        <w:tc>
          <w:tcPr>
            <w:tcW w:w="1809" w:type="dxa"/>
          </w:tcPr>
          <w:p w14:paraId="364A31F8">
            <w:pPr>
              <w:spacing w:before="120" w:after="120"/>
              <w:rPr>
                <w:rFonts w:ascii="仿宋" w:hAnsi="仿宋" w:eastAsia="仿宋"/>
                <w:sz w:val="24"/>
                <w:szCs w:val="24"/>
              </w:rPr>
            </w:pPr>
          </w:p>
        </w:tc>
        <w:tc>
          <w:tcPr>
            <w:tcW w:w="2729" w:type="dxa"/>
          </w:tcPr>
          <w:p w14:paraId="04E2BBBC">
            <w:pPr>
              <w:spacing w:before="120" w:after="120"/>
              <w:rPr>
                <w:rFonts w:ascii="仿宋" w:hAnsi="仿宋" w:eastAsia="仿宋"/>
                <w:sz w:val="24"/>
                <w:szCs w:val="24"/>
              </w:rPr>
            </w:pPr>
          </w:p>
        </w:tc>
        <w:tc>
          <w:tcPr>
            <w:tcW w:w="1427" w:type="dxa"/>
          </w:tcPr>
          <w:p w14:paraId="2080176E">
            <w:pPr>
              <w:spacing w:before="120" w:after="120"/>
              <w:rPr>
                <w:rFonts w:ascii="仿宋" w:hAnsi="仿宋" w:eastAsia="仿宋"/>
                <w:sz w:val="24"/>
                <w:szCs w:val="24"/>
              </w:rPr>
            </w:pPr>
          </w:p>
        </w:tc>
      </w:tr>
      <w:tr w14:paraId="134A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59405A1F">
            <w:pPr>
              <w:spacing w:before="120" w:after="120"/>
              <w:rPr>
                <w:rFonts w:ascii="仿宋" w:hAnsi="仿宋" w:eastAsia="仿宋"/>
                <w:sz w:val="24"/>
                <w:szCs w:val="24"/>
              </w:rPr>
            </w:pPr>
          </w:p>
        </w:tc>
        <w:tc>
          <w:tcPr>
            <w:tcW w:w="1824" w:type="dxa"/>
          </w:tcPr>
          <w:p w14:paraId="02B1A0E3">
            <w:pPr>
              <w:spacing w:before="120" w:after="120"/>
              <w:rPr>
                <w:rFonts w:ascii="仿宋" w:hAnsi="仿宋" w:eastAsia="仿宋"/>
                <w:sz w:val="24"/>
                <w:szCs w:val="24"/>
              </w:rPr>
            </w:pPr>
          </w:p>
        </w:tc>
        <w:tc>
          <w:tcPr>
            <w:tcW w:w="1809" w:type="dxa"/>
          </w:tcPr>
          <w:p w14:paraId="506948EB">
            <w:pPr>
              <w:spacing w:before="120" w:after="120"/>
              <w:rPr>
                <w:rFonts w:ascii="仿宋" w:hAnsi="仿宋" w:eastAsia="仿宋"/>
                <w:sz w:val="24"/>
                <w:szCs w:val="24"/>
              </w:rPr>
            </w:pPr>
          </w:p>
        </w:tc>
        <w:tc>
          <w:tcPr>
            <w:tcW w:w="2729" w:type="dxa"/>
          </w:tcPr>
          <w:p w14:paraId="54A79135">
            <w:pPr>
              <w:spacing w:before="120" w:after="120"/>
              <w:rPr>
                <w:rFonts w:ascii="仿宋" w:hAnsi="仿宋" w:eastAsia="仿宋"/>
                <w:sz w:val="24"/>
                <w:szCs w:val="24"/>
              </w:rPr>
            </w:pPr>
          </w:p>
        </w:tc>
        <w:tc>
          <w:tcPr>
            <w:tcW w:w="1427" w:type="dxa"/>
          </w:tcPr>
          <w:p w14:paraId="5A07C5AF">
            <w:pPr>
              <w:spacing w:before="120" w:after="120"/>
              <w:rPr>
                <w:rFonts w:ascii="仿宋" w:hAnsi="仿宋" w:eastAsia="仿宋"/>
                <w:sz w:val="24"/>
                <w:szCs w:val="24"/>
              </w:rPr>
            </w:pPr>
          </w:p>
        </w:tc>
      </w:tr>
      <w:tr w14:paraId="0A99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34" w:type="dxa"/>
          </w:tcPr>
          <w:p w14:paraId="473927E2">
            <w:pPr>
              <w:spacing w:before="120" w:after="120"/>
              <w:rPr>
                <w:rFonts w:ascii="仿宋" w:hAnsi="仿宋" w:eastAsia="仿宋"/>
                <w:sz w:val="24"/>
                <w:szCs w:val="24"/>
              </w:rPr>
            </w:pPr>
          </w:p>
        </w:tc>
        <w:tc>
          <w:tcPr>
            <w:tcW w:w="1824" w:type="dxa"/>
          </w:tcPr>
          <w:p w14:paraId="6B796FED">
            <w:pPr>
              <w:spacing w:before="120" w:after="120"/>
              <w:rPr>
                <w:rFonts w:ascii="仿宋" w:hAnsi="仿宋" w:eastAsia="仿宋"/>
                <w:sz w:val="24"/>
                <w:szCs w:val="24"/>
              </w:rPr>
            </w:pPr>
          </w:p>
        </w:tc>
        <w:tc>
          <w:tcPr>
            <w:tcW w:w="1809" w:type="dxa"/>
          </w:tcPr>
          <w:p w14:paraId="6F90B565">
            <w:pPr>
              <w:spacing w:before="120" w:after="120"/>
              <w:rPr>
                <w:rFonts w:ascii="仿宋" w:hAnsi="仿宋" w:eastAsia="仿宋"/>
                <w:sz w:val="24"/>
                <w:szCs w:val="24"/>
              </w:rPr>
            </w:pPr>
          </w:p>
        </w:tc>
        <w:tc>
          <w:tcPr>
            <w:tcW w:w="2729" w:type="dxa"/>
          </w:tcPr>
          <w:p w14:paraId="4C3AE6CD">
            <w:pPr>
              <w:spacing w:before="120" w:after="120"/>
              <w:rPr>
                <w:rFonts w:ascii="仿宋" w:hAnsi="仿宋" w:eastAsia="仿宋"/>
                <w:sz w:val="24"/>
                <w:szCs w:val="24"/>
              </w:rPr>
            </w:pPr>
          </w:p>
        </w:tc>
        <w:tc>
          <w:tcPr>
            <w:tcW w:w="1427" w:type="dxa"/>
          </w:tcPr>
          <w:p w14:paraId="175B78FF">
            <w:pPr>
              <w:spacing w:before="120" w:after="120"/>
              <w:rPr>
                <w:rFonts w:ascii="仿宋" w:hAnsi="仿宋" w:eastAsia="仿宋"/>
                <w:sz w:val="24"/>
                <w:szCs w:val="24"/>
              </w:rPr>
            </w:pPr>
          </w:p>
        </w:tc>
      </w:tr>
    </w:tbl>
    <w:p w14:paraId="20DBDA4D">
      <w:pPr>
        <w:spacing w:line="360" w:lineRule="auto"/>
        <w:rPr>
          <w:rFonts w:ascii="仿宋" w:hAnsi="仿宋" w:eastAsia="仿宋"/>
          <w:sz w:val="24"/>
          <w:szCs w:val="24"/>
        </w:rPr>
      </w:pPr>
      <w:r>
        <w:rPr>
          <w:rFonts w:hint="eastAsia" w:ascii="仿宋" w:hAnsi="仿宋" w:eastAsia="仿宋"/>
          <w:sz w:val="24"/>
          <w:szCs w:val="24"/>
        </w:rPr>
        <w:t>供应商授权代表(签字)：</w:t>
      </w:r>
    </w:p>
    <w:p w14:paraId="04B0F7A2">
      <w:pPr>
        <w:spacing w:line="360" w:lineRule="auto"/>
        <w:rPr>
          <w:rFonts w:ascii="仿宋" w:hAnsi="仿宋" w:eastAsia="仿宋"/>
          <w:sz w:val="24"/>
          <w:szCs w:val="24"/>
        </w:rPr>
      </w:pPr>
      <w:r>
        <w:rPr>
          <w:rFonts w:hint="eastAsia" w:ascii="仿宋" w:hAnsi="仿宋" w:eastAsia="仿宋"/>
          <w:sz w:val="24"/>
          <w:szCs w:val="24"/>
        </w:rPr>
        <w:t xml:space="preserve">供应商全称（盖章）：      </w:t>
      </w:r>
    </w:p>
    <w:p w14:paraId="5C1C05B6">
      <w:pPr>
        <w:spacing w:line="360" w:lineRule="auto"/>
        <w:rPr>
          <w:rFonts w:ascii="仿宋" w:hAnsi="仿宋" w:eastAsia="仿宋"/>
          <w:sz w:val="24"/>
          <w:szCs w:val="24"/>
        </w:rPr>
      </w:pPr>
      <w:r>
        <w:rPr>
          <w:rFonts w:hint="eastAsia" w:ascii="仿宋" w:hAnsi="仿宋" w:eastAsia="仿宋"/>
          <w:sz w:val="24"/>
          <w:szCs w:val="24"/>
        </w:rPr>
        <w:t>日期：        年   月   日</w:t>
      </w:r>
    </w:p>
    <w:p w14:paraId="514AE48E">
      <w:pPr>
        <w:rPr>
          <w:rFonts w:ascii="仿宋" w:hAnsi="仿宋" w:eastAsia="仿宋"/>
          <w:bCs/>
          <w:sz w:val="24"/>
          <w:szCs w:val="24"/>
        </w:rPr>
      </w:pPr>
      <w:r>
        <w:rPr>
          <w:rFonts w:hint="eastAsia" w:ascii="仿宋" w:hAnsi="仿宋" w:eastAsia="仿宋"/>
          <w:bCs/>
          <w:sz w:val="24"/>
          <w:szCs w:val="24"/>
        </w:rPr>
        <w:t>注：</w:t>
      </w:r>
    </w:p>
    <w:p w14:paraId="52ADC2EE">
      <w:pPr>
        <w:ind w:firstLine="480" w:firstLineChars="200"/>
        <w:rPr>
          <w:rFonts w:ascii="仿宋" w:hAnsi="仿宋" w:eastAsia="仿宋"/>
          <w:bCs/>
          <w:sz w:val="24"/>
          <w:szCs w:val="24"/>
        </w:rPr>
      </w:pPr>
      <w:r>
        <w:rPr>
          <w:rFonts w:hint="eastAsia" w:ascii="仿宋" w:hAnsi="仿宋" w:eastAsia="仿宋"/>
          <w:bCs/>
          <w:sz w:val="24"/>
          <w:szCs w:val="24"/>
        </w:rPr>
        <w:t>供应商必须据实填写，不得虚假应答，否则将取消其报价或成交资格。如与采购文件所列技术相关条款无偏离（包括正偏离和负偏离），则无须逐条应答。如有偏离条款，请将偏离条款逐条应答。未明确偏离的条款，视为默认接受，供应商不得籍未作应答而拒不接受。</w:t>
      </w:r>
    </w:p>
    <w:p w14:paraId="397FA19F">
      <w:pPr>
        <w:ind w:firstLine="480" w:firstLineChars="200"/>
        <w:rPr>
          <w:rFonts w:ascii="仿宋" w:hAnsi="仿宋" w:eastAsia="仿宋"/>
          <w:sz w:val="24"/>
          <w:szCs w:val="24"/>
        </w:rPr>
      </w:pPr>
      <w:r>
        <w:rPr>
          <w:rFonts w:hint="eastAsia" w:ascii="仿宋" w:hAnsi="仿宋" w:eastAsia="仿宋"/>
          <w:bCs/>
          <w:sz w:val="24"/>
          <w:szCs w:val="24"/>
        </w:rPr>
        <w:t>若采购文件中有要求提供证明材料的技术条款应当在此表中列出并应答。</w:t>
      </w:r>
    </w:p>
    <w:p w14:paraId="64C1EA68">
      <w:pPr>
        <w:rPr>
          <w:rFonts w:ascii="仿宋" w:hAnsi="仿宋" w:eastAsia="仿宋"/>
          <w:sz w:val="24"/>
          <w:szCs w:val="24"/>
        </w:rPr>
      </w:pPr>
    </w:p>
    <w:p w14:paraId="0B96D137">
      <w:pPr>
        <w:spacing w:before="120"/>
        <w:rPr>
          <w:rFonts w:ascii="仿宋" w:hAnsi="仿宋" w:eastAsia="仿宋"/>
          <w:sz w:val="24"/>
          <w:szCs w:val="24"/>
        </w:rPr>
      </w:pPr>
      <w:r>
        <w:rPr>
          <w:rFonts w:ascii="仿宋" w:hAnsi="仿宋" w:eastAsia="仿宋"/>
          <w:sz w:val="24"/>
          <w:szCs w:val="24"/>
        </w:rPr>
        <w:br w:type="page"/>
      </w:r>
      <w:r>
        <w:rPr>
          <w:rFonts w:hint="eastAsia" w:ascii="仿宋" w:hAnsi="仿宋" w:eastAsia="仿宋"/>
          <w:sz w:val="24"/>
          <w:szCs w:val="24"/>
        </w:rPr>
        <w:t>格式5-5</w:t>
      </w:r>
    </w:p>
    <w:p w14:paraId="62F61D91">
      <w:pPr>
        <w:widowControl/>
        <w:spacing w:line="360" w:lineRule="atLeast"/>
        <w:jc w:val="center"/>
        <w:outlineLvl w:val="1"/>
        <w:rPr>
          <w:rFonts w:ascii="仿宋" w:hAnsi="仿宋" w:eastAsia="仿宋"/>
          <w:b/>
          <w:sz w:val="32"/>
          <w:szCs w:val="32"/>
        </w:rPr>
      </w:pPr>
      <w:r>
        <w:rPr>
          <w:rFonts w:hint="eastAsia" w:ascii="仿宋" w:hAnsi="仿宋" w:eastAsia="仿宋"/>
          <w:b/>
          <w:sz w:val="32"/>
          <w:szCs w:val="32"/>
        </w:rPr>
        <w:t>五、商务条款响应/偏离表</w:t>
      </w:r>
    </w:p>
    <w:p w14:paraId="18B37000">
      <w:pPr>
        <w:spacing w:before="120"/>
        <w:jc w:val="center"/>
        <w:rPr>
          <w:rFonts w:ascii="仿宋" w:hAnsi="仿宋" w:eastAsia="仿宋"/>
          <w:sz w:val="24"/>
          <w:szCs w:val="24"/>
        </w:rPr>
      </w:pPr>
    </w:p>
    <w:p w14:paraId="64600CAA">
      <w:pPr>
        <w:jc w:val="center"/>
        <w:rPr>
          <w:rFonts w:ascii="仿宋" w:hAnsi="仿宋" w:eastAsia="仿宋"/>
          <w:sz w:val="24"/>
          <w:szCs w:val="24"/>
        </w:rPr>
      </w:pPr>
    </w:p>
    <w:p w14:paraId="627E4C44">
      <w:pPr>
        <w:spacing w:line="360" w:lineRule="auto"/>
        <w:rPr>
          <w:rFonts w:ascii="仿宋" w:hAnsi="仿宋" w:eastAsia="仿宋"/>
          <w:b/>
          <w:sz w:val="24"/>
          <w:szCs w:val="24"/>
        </w:rPr>
      </w:pPr>
      <w:r>
        <w:rPr>
          <w:rFonts w:hint="eastAsia" w:ascii="仿宋" w:hAnsi="仿宋" w:eastAsia="仿宋"/>
          <w:b/>
          <w:sz w:val="24"/>
          <w:szCs w:val="24"/>
        </w:rPr>
        <w:t xml:space="preserve">项目名称：  </w:t>
      </w:r>
      <w:r>
        <w:rPr>
          <w:rFonts w:ascii="仿宋" w:hAnsi="仿宋" w:eastAsia="仿宋"/>
          <w:b/>
          <w:sz w:val="24"/>
          <w:szCs w:val="24"/>
        </w:rPr>
        <w:t xml:space="preserve">                  </w:t>
      </w:r>
      <w:r>
        <w:rPr>
          <w:rFonts w:hint="eastAsia" w:ascii="仿宋" w:hAnsi="仿宋" w:eastAsia="仿宋"/>
          <w:b/>
          <w:sz w:val="24"/>
          <w:szCs w:val="24"/>
        </w:rPr>
        <w:t xml:space="preserve">项目编号： </w:t>
      </w:r>
      <w:r>
        <w:rPr>
          <w:rFonts w:ascii="仿宋" w:hAnsi="仿宋" w:eastAsia="仿宋"/>
          <w:b/>
          <w:sz w:val="24"/>
          <w:szCs w:val="24"/>
        </w:rPr>
        <w:t xml:space="preserve">               </w:t>
      </w:r>
      <w:r>
        <w:rPr>
          <w:rFonts w:hint="eastAsia" w:ascii="仿宋" w:hAnsi="仿宋" w:eastAsia="仿宋"/>
          <w:b/>
          <w:sz w:val="24"/>
          <w:szCs w:val="24"/>
        </w:rPr>
        <w:t>包号：</w:t>
      </w:r>
    </w:p>
    <w:tbl>
      <w:tblPr>
        <w:tblStyle w:val="30"/>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884"/>
        <w:gridCol w:w="2323"/>
        <w:gridCol w:w="2098"/>
        <w:gridCol w:w="1420"/>
      </w:tblGrid>
      <w:tr w14:paraId="5CBF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98" w:type="dxa"/>
            <w:vAlign w:val="center"/>
          </w:tcPr>
          <w:p w14:paraId="394AED57">
            <w:pPr>
              <w:rPr>
                <w:rFonts w:ascii="仿宋" w:hAnsi="仿宋" w:eastAsia="仿宋"/>
                <w:sz w:val="24"/>
                <w:szCs w:val="24"/>
              </w:rPr>
            </w:pPr>
            <w:r>
              <w:rPr>
                <w:rFonts w:hint="eastAsia" w:ascii="仿宋" w:hAnsi="仿宋" w:eastAsia="仿宋"/>
                <w:sz w:val="24"/>
                <w:szCs w:val="24"/>
              </w:rPr>
              <w:t>序号</w:t>
            </w:r>
          </w:p>
        </w:tc>
        <w:tc>
          <w:tcPr>
            <w:tcW w:w="1884" w:type="dxa"/>
            <w:vAlign w:val="center"/>
          </w:tcPr>
          <w:p w14:paraId="6D42A29D">
            <w:pPr>
              <w:rPr>
                <w:rFonts w:ascii="仿宋" w:hAnsi="仿宋" w:eastAsia="仿宋"/>
                <w:sz w:val="24"/>
                <w:szCs w:val="24"/>
              </w:rPr>
            </w:pPr>
            <w:r>
              <w:rPr>
                <w:rFonts w:hint="eastAsia" w:ascii="仿宋" w:hAnsi="仿宋" w:eastAsia="仿宋"/>
                <w:sz w:val="24"/>
                <w:szCs w:val="24"/>
              </w:rPr>
              <w:t>采购文件条目号</w:t>
            </w:r>
          </w:p>
        </w:tc>
        <w:tc>
          <w:tcPr>
            <w:tcW w:w="2323" w:type="dxa"/>
            <w:vAlign w:val="center"/>
          </w:tcPr>
          <w:p w14:paraId="7E9D8E5C">
            <w:pPr>
              <w:ind w:firstLine="98" w:firstLineChars="41"/>
              <w:rPr>
                <w:rFonts w:ascii="仿宋" w:hAnsi="仿宋" w:eastAsia="仿宋"/>
                <w:sz w:val="24"/>
                <w:szCs w:val="24"/>
              </w:rPr>
            </w:pPr>
            <w:r>
              <w:rPr>
                <w:rFonts w:hint="eastAsia" w:ascii="仿宋" w:hAnsi="仿宋" w:eastAsia="仿宋"/>
                <w:sz w:val="24"/>
                <w:szCs w:val="24"/>
              </w:rPr>
              <w:t>采购文件商务要求</w:t>
            </w:r>
          </w:p>
        </w:tc>
        <w:tc>
          <w:tcPr>
            <w:tcW w:w="2098" w:type="dxa"/>
            <w:vAlign w:val="center"/>
          </w:tcPr>
          <w:p w14:paraId="557E2C36">
            <w:pPr>
              <w:jc w:val="center"/>
              <w:rPr>
                <w:rFonts w:ascii="仿宋" w:hAnsi="仿宋" w:eastAsia="仿宋"/>
                <w:sz w:val="24"/>
                <w:szCs w:val="24"/>
              </w:rPr>
            </w:pPr>
            <w:r>
              <w:rPr>
                <w:rFonts w:hint="eastAsia" w:ascii="仿宋" w:hAnsi="仿宋" w:eastAsia="仿宋"/>
                <w:sz w:val="24"/>
                <w:szCs w:val="24"/>
              </w:rPr>
              <w:t>报价文件响应说明</w:t>
            </w:r>
          </w:p>
        </w:tc>
        <w:tc>
          <w:tcPr>
            <w:tcW w:w="1420" w:type="dxa"/>
            <w:vAlign w:val="center"/>
          </w:tcPr>
          <w:p w14:paraId="49B7CADB">
            <w:pPr>
              <w:rPr>
                <w:rFonts w:ascii="仿宋" w:hAnsi="仿宋" w:eastAsia="仿宋"/>
                <w:sz w:val="24"/>
                <w:szCs w:val="24"/>
              </w:rPr>
            </w:pPr>
            <w:r>
              <w:rPr>
                <w:rFonts w:hint="eastAsia" w:ascii="仿宋" w:hAnsi="仿宋" w:eastAsia="仿宋"/>
                <w:sz w:val="24"/>
                <w:szCs w:val="24"/>
              </w:rPr>
              <w:t>响应/偏离</w:t>
            </w:r>
          </w:p>
        </w:tc>
      </w:tr>
      <w:tr w14:paraId="669E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53EC2169">
            <w:pPr>
              <w:rPr>
                <w:rFonts w:ascii="仿宋" w:hAnsi="仿宋" w:eastAsia="仿宋"/>
                <w:sz w:val="24"/>
                <w:szCs w:val="24"/>
              </w:rPr>
            </w:pPr>
          </w:p>
        </w:tc>
        <w:tc>
          <w:tcPr>
            <w:tcW w:w="1884" w:type="dxa"/>
            <w:vAlign w:val="center"/>
          </w:tcPr>
          <w:p w14:paraId="546B5F57">
            <w:pPr>
              <w:rPr>
                <w:rFonts w:ascii="仿宋" w:hAnsi="仿宋" w:eastAsia="仿宋"/>
                <w:sz w:val="24"/>
                <w:szCs w:val="24"/>
              </w:rPr>
            </w:pPr>
          </w:p>
        </w:tc>
        <w:tc>
          <w:tcPr>
            <w:tcW w:w="2323" w:type="dxa"/>
            <w:vAlign w:val="center"/>
          </w:tcPr>
          <w:p w14:paraId="49BD3EFF">
            <w:pPr>
              <w:rPr>
                <w:rFonts w:ascii="仿宋" w:hAnsi="仿宋" w:eastAsia="仿宋"/>
                <w:sz w:val="24"/>
                <w:szCs w:val="24"/>
              </w:rPr>
            </w:pPr>
          </w:p>
        </w:tc>
        <w:tc>
          <w:tcPr>
            <w:tcW w:w="2098" w:type="dxa"/>
            <w:vAlign w:val="center"/>
          </w:tcPr>
          <w:p w14:paraId="0580A8DC">
            <w:pPr>
              <w:rPr>
                <w:rFonts w:ascii="仿宋" w:hAnsi="仿宋" w:eastAsia="仿宋"/>
                <w:sz w:val="24"/>
                <w:szCs w:val="24"/>
              </w:rPr>
            </w:pPr>
          </w:p>
        </w:tc>
        <w:tc>
          <w:tcPr>
            <w:tcW w:w="1420" w:type="dxa"/>
            <w:vAlign w:val="center"/>
          </w:tcPr>
          <w:p w14:paraId="1BEDA34F">
            <w:pPr>
              <w:rPr>
                <w:rFonts w:ascii="仿宋" w:hAnsi="仿宋" w:eastAsia="仿宋"/>
                <w:sz w:val="24"/>
                <w:szCs w:val="24"/>
              </w:rPr>
            </w:pPr>
          </w:p>
        </w:tc>
      </w:tr>
      <w:tr w14:paraId="5C89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548B9278">
            <w:pPr>
              <w:rPr>
                <w:rFonts w:ascii="仿宋" w:hAnsi="仿宋" w:eastAsia="仿宋"/>
                <w:sz w:val="24"/>
                <w:szCs w:val="24"/>
              </w:rPr>
            </w:pPr>
          </w:p>
        </w:tc>
        <w:tc>
          <w:tcPr>
            <w:tcW w:w="1884" w:type="dxa"/>
            <w:vAlign w:val="center"/>
          </w:tcPr>
          <w:p w14:paraId="2609D5F4">
            <w:pPr>
              <w:rPr>
                <w:rFonts w:ascii="仿宋" w:hAnsi="仿宋" w:eastAsia="仿宋"/>
                <w:sz w:val="24"/>
                <w:szCs w:val="24"/>
              </w:rPr>
            </w:pPr>
          </w:p>
        </w:tc>
        <w:tc>
          <w:tcPr>
            <w:tcW w:w="2323" w:type="dxa"/>
            <w:vAlign w:val="center"/>
          </w:tcPr>
          <w:p w14:paraId="3B1C579A">
            <w:pPr>
              <w:rPr>
                <w:rFonts w:ascii="仿宋" w:hAnsi="仿宋" w:eastAsia="仿宋"/>
                <w:sz w:val="24"/>
                <w:szCs w:val="24"/>
              </w:rPr>
            </w:pPr>
          </w:p>
        </w:tc>
        <w:tc>
          <w:tcPr>
            <w:tcW w:w="2098" w:type="dxa"/>
            <w:vAlign w:val="center"/>
          </w:tcPr>
          <w:p w14:paraId="218FC641">
            <w:pPr>
              <w:rPr>
                <w:rFonts w:ascii="仿宋" w:hAnsi="仿宋" w:eastAsia="仿宋"/>
                <w:sz w:val="24"/>
                <w:szCs w:val="24"/>
              </w:rPr>
            </w:pPr>
          </w:p>
        </w:tc>
        <w:tc>
          <w:tcPr>
            <w:tcW w:w="1420" w:type="dxa"/>
            <w:vAlign w:val="center"/>
          </w:tcPr>
          <w:p w14:paraId="5583E173">
            <w:pPr>
              <w:rPr>
                <w:rFonts w:ascii="仿宋" w:hAnsi="仿宋" w:eastAsia="仿宋"/>
                <w:sz w:val="24"/>
                <w:szCs w:val="24"/>
              </w:rPr>
            </w:pPr>
          </w:p>
        </w:tc>
      </w:tr>
      <w:tr w14:paraId="6EAE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79FDC10A">
            <w:pPr>
              <w:rPr>
                <w:rFonts w:ascii="仿宋" w:hAnsi="仿宋" w:eastAsia="仿宋"/>
                <w:sz w:val="24"/>
                <w:szCs w:val="24"/>
              </w:rPr>
            </w:pPr>
          </w:p>
        </w:tc>
        <w:tc>
          <w:tcPr>
            <w:tcW w:w="1884" w:type="dxa"/>
            <w:vAlign w:val="center"/>
          </w:tcPr>
          <w:p w14:paraId="631279BD">
            <w:pPr>
              <w:rPr>
                <w:rFonts w:ascii="仿宋" w:hAnsi="仿宋" w:eastAsia="仿宋"/>
                <w:sz w:val="24"/>
                <w:szCs w:val="24"/>
              </w:rPr>
            </w:pPr>
          </w:p>
        </w:tc>
        <w:tc>
          <w:tcPr>
            <w:tcW w:w="2323" w:type="dxa"/>
            <w:vAlign w:val="center"/>
          </w:tcPr>
          <w:p w14:paraId="474F3C2A">
            <w:pPr>
              <w:rPr>
                <w:rFonts w:ascii="仿宋" w:hAnsi="仿宋" w:eastAsia="仿宋"/>
                <w:sz w:val="24"/>
                <w:szCs w:val="24"/>
              </w:rPr>
            </w:pPr>
          </w:p>
        </w:tc>
        <w:tc>
          <w:tcPr>
            <w:tcW w:w="2098" w:type="dxa"/>
            <w:vAlign w:val="center"/>
          </w:tcPr>
          <w:p w14:paraId="0DF03156">
            <w:pPr>
              <w:rPr>
                <w:rFonts w:ascii="仿宋" w:hAnsi="仿宋" w:eastAsia="仿宋"/>
                <w:sz w:val="24"/>
                <w:szCs w:val="24"/>
              </w:rPr>
            </w:pPr>
          </w:p>
        </w:tc>
        <w:tc>
          <w:tcPr>
            <w:tcW w:w="1420" w:type="dxa"/>
            <w:vAlign w:val="center"/>
          </w:tcPr>
          <w:p w14:paraId="60B6E656">
            <w:pPr>
              <w:rPr>
                <w:rFonts w:ascii="仿宋" w:hAnsi="仿宋" w:eastAsia="仿宋"/>
                <w:sz w:val="24"/>
                <w:szCs w:val="24"/>
              </w:rPr>
            </w:pPr>
          </w:p>
        </w:tc>
      </w:tr>
      <w:tr w14:paraId="46ED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3F1A777F">
            <w:pPr>
              <w:rPr>
                <w:rFonts w:ascii="仿宋" w:hAnsi="仿宋" w:eastAsia="仿宋"/>
                <w:sz w:val="24"/>
                <w:szCs w:val="24"/>
              </w:rPr>
            </w:pPr>
          </w:p>
        </w:tc>
        <w:tc>
          <w:tcPr>
            <w:tcW w:w="1884" w:type="dxa"/>
            <w:vAlign w:val="center"/>
          </w:tcPr>
          <w:p w14:paraId="76775C85">
            <w:pPr>
              <w:rPr>
                <w:rFonts w:ascii="仿宋" w:hAnsi="仿宋" w:eastAsia="仿宋"/>
                <w:sz w:val="24"/>
                <w:szCs w:val="24"/>
              </w:rPr>
            </w:pPr>
          </w:p>
        </w:tc>
        <w:tc>
          <w:tcPr>
            <w:tcW w:w="2323" w:type="dxa"/>
            <w:vAlign w:val="center"/>
          </w:tcPr>
          <w:p w14:paraId="7A543FFF">
            <w:pPr>
              <w:rPr>
                <w:rFonts w:ascii="仿宋" w:hAnsi="仿宋" w:eastAsia="仿宋"/>
                <w:sz w:val="24"/>
                <w:szCs w:val="24"/>
              </w:rPr>
            </w:pPr>
          </w:p>
        </w:tc>
        <w:tc>
          <w:tcPr>
            <w:tcW w:w="2098" w:type="dxa"/>
            <w:vAlign w:val="center"/>
          </w:tcPr>
          <w:p w14:paraId="749D8875">
            <w:pPr>
              <w:rPr>
                <w:rFonts w:ascii="仿宋" w:hAnsi="仿宋" w:eastAsia="仿宋"/>
                <w:sz w:val="24"/>
                <w:szCs w:val="24"/>
              </w:rPr>
            </w:pPr>
          </w:p>
        </w:tc>
        <w:tc>
          <w:tcPr>
            <w:tcW w:w="1420" w:type="dxa"/>
            <w:vAlign w:val="center"/>
          </w:tcPr>
          <w:p w14:paraId="77902437">
            <w:pPr>
              <w:rPr>
                <w:rFonts w:ascii="仿宋" w:hAnsi="仿宋" w:eastAsia="仿宋"/>
                <w:sz w:val="24"/>
                <w:szCs w:val="24"/>
              </w:rPr>
            </w:pPr>
          </w:p>
        </w:tc>
      </w:tr>
      <w:tr w14:paraId="66C5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05DF03AA">
            <w:pPr>
              <w:rPr>
                <w:rFonts w:ascii="仿宋" w:hAnsi="仿宋" w:eastAsia="仿宋"/>
                <w:sz w:val="24"/>
                <w:szCs w:val="24"/>
              </w:rPr>
            </w:pPr>
          </w:p>
        </w:tc>
        <w:tc>
          <w:tcPr>
            <w:tcW w:w="1884" w:type="dxa"/>
            <w:vAlign w:val="center"/>
          </w:tcPr>
          <w:p w14:paraId="0D3FFCF8">
            <w:pPr>
              <w:rPr>
                <w:rFonts w:ascii="仿宋" w:hAnsi="仿宋" w:eastAsia="仿宋"/>
                <w:sz w:val="24"/>
                <w:szCs w:val="24"/>
              </w:rPr>
            </w:pPr>
          </w:p>
        </w:tc>
        <w:tc>
          <w:tcPr>
            <w:tcW w:w="2323" w:type="dxa"/>
            <w:vAlign w:val="center"/>
          </w:tcPr>
          <w:p w14:paraId="585D31B3">
            <w:pPr>
              <w:rPr>
                <w:rFonts w:ascii="仿宋" w:hAnsi="仿宋" w:eastAsia="仿宋"/>
                <w:sz w:val="24"/>
                <w:szCs w:val="24"/>
              </w:rPr>
            </w:pPr>
          </w:p>
        </w:tc>
        <w:tc>
          <w:tcPr>
            <w:tcW w:w="2098" w:type="dxa"/>
            <w:vAlign w:val="center"/>
          </w:tcPr>
          <w:p w14:paraId="20338BDD">
            <w:pPr>
              <w:rPr>
                <w:rFonts w:ascii="仿宋" w:hAnsi="仿宋" w:eastAsia="仿宋"/>
                <w:sz w:val="24"/>
                <w:szCs w:val="24"/>
              </w:rPr>
            </w:pPr>
          </w:p>
        </w:tc>
        <w:tc>
          <w:tcPr>
            <w:tcW w:w="1420" w:type="dxa"/>
            <w:vAlign w:val="center"/>
          </w:tcPr>
          <w:p w14:paraId="739CB27B">
            <w:pPr>
              <w:rPr>
                <w:rFonts w:ascii="仿宋" w:hAnsi="仿宋" w:eastAsia="仿宋"/>
                <w:sz w:val="24"/>
                <w:szCs w:val="24"/>
              </w:rPr>
            </w:pPr>
          </w:p>
        </w:tc>
      </w:tr>
      <w:tr w14:paraId="6BC1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76A7D0F8">
            <w:pPr>
              <w:rPr>
                <w:rFonts w:ascii="仿宋" w:hAnsi="仿宋" w:eastAsia="仿宋"/>
                <w:sz w:val="24"/>
                <w:szCs w:val="24"/>
              </w:rPr>
            </w:pPr>
          </w:p>
        </w:tc>
        <w:tc>
          <w:tcPr>
            <w:tcW w:w="1884" w:type="dxa"/>
            <w:vAlign w:val="center"/>
          </w:tcPr>
          <w:p w14:paraId="1CBC8D0B">
            <w:pPr>
              <w:rPr>
                <w:rFonts w:ascii="仿宋" w:hAnsi="仿宋" w:eastAsia="仿宋"/>
                <w:sz w:val="24"/>
                <w:szCs w:val="24"/>
              </w:rPr>
            </w:pPr>
          </w:p>
        </w:tc>
        <w:tc>
          <w:tcPr>
            <w:tcW w:w="2323" w:type="dxa"/>
            <w:vAlign w:val="center"/>
          </w:tcPr>
          <w:p w14:paraId="3A9250E2">
            <w:pPr>
              <w:rPr>
                <w:rFonts w:ascii="仿宋" w:hAnsi="仿宋" w:eastAsia="仿宋"/>
                <w:sz w:val="24"/>
                <w:szCs w:val="24"/>
              </w:rPr>
            </w:pPr>
          </w:p>
        </w:tc>
        <w:tc>
          <w:tcPr>
            <w:tcW w:w="2098" w:type="dxa"/>
            <w:vAlign w:val="center"/>
          </w:tcPr>
          <w:p w14:paraId="0AF4EA2B">
            <w:pPr>
              <w:rPr>
                <w:rFonts w:ascii="仿宋" w:hAnsi="仿宋" w:eastAsia="仿宋"/>
                <w:sz w:val="24"/>
                <w:szCs w:val="24"/>
              </w:rPr>
            </w:pPr>
          </w:p>
        </w:tc>
        <w:tc>
          <w:tcPr>
            <w:tcW w:w="1420" w:type="dxa"/>
            <w:vAlign w:val="center"/>
          </w:tcPr>
          <w:p w14:paraId="50E1DBE9">
            <w:pPr>
              <w:rPr>
                <w:rFonts w:ascii="仿宋" w:hAnsi="仿宋" w:eastAsia="仿宋"/>
                <w:sz w:val="24"/>
                <w:szCs w:val="24"/>
              </w:rPr>
            </w:pPr>
          </w:p>
        </w:tc>
      </w:tr>
      <w:tr w14:paraId="4F97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4CC48B58">
            <w:pPr>
              <w:rPr>
                <w:rFonts w:ascii="仿宋" w:hAnsi="仿宋" w:eastAsia="仿宋"/>
                <w:sz w:val="24"/>
                <w:szCs w:val="24"/>
              </w:rPr>
            </w:pPr>
          </w:p>
        </w:tc>
        <w:tc>
          <w:tcPr>
            <w:tcW w:w="1884" w:type="dxa"/>
            <w:vAlign w:val="center"/>
          </w:tcPr>
          <w:p w14:paraId="51C98081">
            <w:pPr>
              <w:rPr>
                <w:rFonts w:ascii="仿宋" w:hAnsi="仿宋" w:eastAsia="仿宋"/>
                <w:sz w:val="24"/>
                <w:szCs w:val="24"/>
              </w:rPr>
            </w:pPr>
          </w:p>
        </w:tc>
        <w:tc>
          <w:tcPr>
            <w:tcW w:w="2323" w:type="dxa"/>
            <w:vAlign w:val="center"/>
          </w:tcPr>
          <w:p w14:paraId="17949358">
            <w:pPr>
              <w:rPr>
                <w:rFonts w:ascii="仿宋" w:hAnsi="仿宋" w:eastAsia="仿宋"/>
                <w:sz w:val="24"/>
                <w:szCs w:val="24"/>
              </w:rPr>
            </w:pPr>
          </w:p>
        </w:tc>
        <w:tc>
          <w:tcPr>
            <w:tcW w:w="2098" w:type="dxa"/>
            <w:vAlign w:val="center"/>
          </w:tcPr>
          <w:p w14:paraId="12D7DFBC">
            <w:pPr>
              <w:rPr>
                <w:rFonts w:ascii="仿宋" w:hAnsi="仿宋" w:eastAsia="仿宋"/>
                <w:sz w:val="24"/>
                <w:szCs w:val="24"/>
              </w:rPr>
            </w:pPr>
          </w:p>
        </w:tc>
        <w:tc>
          <w:tcPr>
            <w:tcW w:w="1420" w:type="dxa"/>
            <w:vAlign w:val="center"/>
          </w:tcPr>
          <w:p w14:paraId="62527285">
            <w:pPr>
              <w:rPr>
                <w:rFonts w:ascii="仿宋" w:hAnsi="仿宋" w:eastAsia="仿宋"/>
                <w:sz w:val="24"/>
                <w:szCs w:val="24"/>
              </w:rPr>
            </w:pPr>
          </w:p>
        </w:tc>
      </w:tr>
      <w:tr w14:paraId="09DF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6B32DD68">
            <w:pPr>
              <w:rPr>
                <w:rFonts w:ascii="仿宋" w:hAnsi="仿宋" w:eastAsia="仿宋"/>
                <w:sz w:val="24"/>
                <w:szCs w:val="24"/>
              </w:rPr>
            </w:pPr>
          </w:p>
        </w:tc>
        <w:tc>
          <w:tcPr>
            <w:tcW w:w="1884" w:type="dxa"/>
            <w:vAlign w:val="center"/>
          </w:tcPr>
          <w:p w14:paraId="7E5AD92B">
            <w:pPr>
              <w:rPr>
                <w:rFonts w:ascii="仿宋" w:hAnsi="仿宋" w:eastAsia="仿宋"/>
                <w:sz w:val="24"/>
                <w:szCs w:val="24"/>
              </w:rPr>
            </w:pPr>
          </w:p>
        </w:tc>
        <w:tc>
          <w:tcPr>
            <w:tcW w:w="2323" w:type="dxa"/>
            <w:vAlign w:val="center"/>
          </w:tcPr>
          <w:p w14:paraId="6A931DE9">
            <w:pPr>
              <w:rPr>
                <w:rFonts w:ascii="仿宋" w:hAnsi="仿宋" w:eastAsia="仿宋"/>
                <w:sz w:val="24"/>
                <w:szCs w:val="24"/>
              </w:rPr>
            </w:pPr>
          </w:p>
        </w:tc>
        <w:tc>
          <w:tcPr>
            <w:tcW w:w="2098" w:type="dxa"/>
            <w:vAlign w:val="center"/>
          </w:tcPr>
          <w:p w14:paraId="59F944BD">
            <w:pPr>
              <w:rPr>
                <w:rFonts w:ascii="仿宋" w:hAnsi="仿宋" w:eastAsia="仿宋"/>
                <w:sz w:val="24"/>
                <w:szCs w:val="24"/>
              </w:rPr>
            </w:pPr>
          </w:p>
        </w:tc>
        <w:tc>
          <w:tcPr>
            <w:tcW w:w="1420" w:type="dxa"/>
            <w:vAlign w:val="center"/>
          </w:tcPr>
          <w:p w14:paraId="258CC630">
            <w:pPr>
              <w:rPr>
                <w:rFonts w:ascii="仿宋" w:hAnsi="仿宋" w:eastAsia="仿宋"/>
                <w:sz w:val="24"/>
                <w:szCs w:val="24"/>
              </w:rPr>
            </w:pPr>
          </w:p>
        </w:tc>
      </w:tr>
      <w:tr w14:paraId="75E9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4BBDFAE1">
            <w:pPr>
              <w:rPr>
                <w:rFonts w:ascii="仿宋" w:hAnsi="仿宋" w:eastAsia="仿宋"/>
                <w:sz w:val="24"/>
                <w:szCs w:val="24"/>
              </w:rPr>
            </w:pPr>
          </w:p>
        </w:tc>
        <w:tc>
          <w:tcPr>
            <w:tcW w:w="1884" w:type="dxa"/>
            <w:vAlign w:val="center"/>
          </w:tcPr>
          <w:p w14:paraId="6A85CD9F">
            <w:pPr>
              <w:rPr>
                <w:rFonts w:ascii="仿宋" w:hAnsi="仿宋" w:eastAsia="仿宋"/>
                <w:sz w:val="24"/>
                <w:szCs w:val="24"/>
              </w:rPr>
            </w:pPr>
          </w:p>
        </w:tc>
        <w:tc>
          <w:tcPr>
            <w:tcW w:w="2323" w:type="dxa"/>
            <w:vAlign w:val="center"/>
          </w:tcPr>
          <w:p w14:paraId="0F322789">
            <w:pPr>
              <w:rPr>
                <w:rFonts w:ascii="仿宋" w:hAnsi="仿宋" w:eastAsia="仿宋"/>
                <w:sz w:val="24"/>
                <w:szCs w:val="24"/>
              </w:rPr>
            </w:pPr>
          </w:p>
        </w:tc>
        <w:tc>
          <w:tcPr>
            <w:tcW w:w="2098" w:type="dxa"/>
            <w:vAlign w:val="center"/>
          </w:tcPr>
          <w:p w14:paraId="73A5623C">
            <w:pPr>
              <w:rPr>
                <w:rFonts w:ascii="仿宋" w:hAnsi="仿宋" w:eastAsia="仿宋"/>
                <w:sz w:val="24"/>
                <w:szCs w:val="24"/>
              </w:rPr>
            </w:pPr>
          </w:p>
        </w:tc>
        <w:tc>
          <w:tcPr>
            <w:tcW w:w="1420" w:type="dxa"/>
            <w:vAlign w:val="center"/>
          </w:tcPr>
          <w:p w14:paraId="12D546AB">
            <w:pPr>
              <w:rPr>
                <w:rFonts w:ascii="仿宋" w:hAnsi="仿宋" w:eastAsia="仿宋"/>
                <w:sz w:val="24"/>
                <w:szCs w:val="24"/>
              </w:rPr>
            </w:pPr>
          </w:p>
        </w:tc>
      </w:tr>
      <w:tr w14:paraId="1EE0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8" w:type="dxa"/>
            <w:vAlign w:val="center"/>
          </w:tcPr>
          <w:p w14:paraId="25FEDD1D">
            <w:pPr>
              <w:rPr>
                <w:rFonts w:ascii="仿宋" w:hAnsi="仿宋" w:eastAsia="仿宋"/>
                <w:sz w:val="24"/>
                <w:szCs w:val="24"/>
              </w:rPr>
            </w:pPr>
          </w:p>
        </w:tc>
        <w:tc>
          <w:tcPr>
            <w:tcW w:w="1884" w:type="dxa"/>
            <w:vAlign w:val="center"/>
          </w:tcPr>
          <w:p w14:paraId="404BA946">
            <w:pPr>
              <w:rPr>
                <w:rFonts w:ascii="仿宋" w:hAnsi="仿宋" w:eastAsia="仿宋"/>
                <w:sz w:val="24"/>
                <w:szCs w:val="24"/>
              </w:rPr>
            </w:pPr>
          </w:p>
        </w:tc>
        <w:tc>
          <w:tcPr>
            <w:tcW w:w="2323" w:type="dxa"/>
            <w:vAlign w:val="center"/>
          </w:tcPr>
          <w:p w14:paraId="211D6780">
            <w:pPr>
              <w:rPr>
                <w:rFonts w:ascii="仿宋" w:hAnsi="仿宋" w:eastAsia="仿宋"/>
                <w:sz w:val="24"/>
                <w:szCs w:val="24"/>
              </w:rPr>
            </w:pPr>
          </w:p>
        </w:tc>
        <w:tc>
          <w:tcPr>
            <w:tcW w:w="2098" w:type="dxa"/>
            <w:vAlign w:val="center"/>
          </w:tcPr>
          <w:p w14:paraId="548144A0">
            <w:pPr>
              <w:rPr>
                <w:rFonts w:ascii="仿宋" w:hAnsi="仿宋" w:eastAsia="仿宋"/>
                <w:sz w:val="24"/>
                <w:szCs w:val="24"/>
              </w:rPr>
            </w:pPr>
          </w:p>
        </w:tc>
        <w:tc>
          <w:tcPr>
            <w:tcW w:w="1420" w:type="dxa"/>
            <w:vAlign w:val="center"/>
          </w:tcPr>
          <w:p w14:paraId="27704429">
            <w:pPr>
              <w:rPr>
                <w:rFonts w:ascii="仿宋" w:hAnsi="仿宋" w:eastAsia="仿宋"/>
                <w:sz w:val="24"/>
                <w:szCs w:val="24"/>
              </w:rPr>
            </w:pPr>
          </w:p>
        </w:tc>
      </w:tr>
    </w:tbl>
    <w:p w14:paraId="1898117A">
      <w:pPr>
        <w:spacing w:line="360" w:lineRule="auto"/>
        <w:rPr>
          <w:rFonts w:ascii="仿宋" w:hAnsi="仿宋" w:eastAsia="仿宋"/>
          <w:sz w:val="24"/>
          <w:szCs w:val="24"/>
        </w:rPr>
      </w:pPr>
      <w:r>
        <w:rPr>
          <w:rFonts w:hint="eastAsia" w:ascii="仿宋" w:hAnsi="仿宋" w:eastAsia="仿宋"/>
          <w:sz w:val="24"/>
          <w:szCs w:val="24"/>
        </w:rPr>
        <w:t>供应商授权代表(签字)：</w:t>
      </w:r>
    </w:p>
    <w:p w14:paraId="0313C3F6">
      <w:pPr>
        <w:spacing w:line="360" w:lineRule="auto"/>
        <w:rPr>
          <w:rFonts w:ascii="仿宋" w:hAnsi="仿宋" w:eastAsia="仿宋"/>
          <w:sz w:val="24"/>
          <w:szCs w:val="24"/>
        </w:rPr>
      </w:pPr>
      <w:r>
        <w:rPr>
          <w:rFonts w:hint="eastAsia" w:ascii="仿宋" w:hAnsi="仿宋" w:eastAsia="仿宋"/>
          <w:sz w:val="24"/>
          <w:szCs w:val="24"/>
        </w:rPr>
        <w:t xml:space="preserve">供应商全称（盖章）：      </w:t>
      </w:r>
    </w:p>
    <w:p w14:paraId="23F7EDD9">
      <w:pPr>
        <w:spacing w:line="360" w:lineRule="auto"/>
        <w:rPr>
          <w:rFonts w:ascii="仿宋" w:hAnsi="仿宋" w:eastAsia="仿宋"/>
          <w:sz w:val="24"/>
          <w:szCs w:val="24"/>
        </w:rPr>
      </w:pPr>
      <w:r>
        <w:rPr>
          <w:rFonts w:hint="eastAsia" w:ascii="仿宋" w:hAnsi="仿宋" w:eastAsia="仿宋"/>
          <w:sz w:val="24"/>
          <w:szCs w:val="24"/>
        </w:rPr>
        <w:t>日期：        年   月   日</w:t>
      </w:r>
    </w:p>
    <w:p w14:paraId="12F002EC">
      <w:pPr>
        <w:spacing w:line="400" w:lineRule="exact"/>
        <w:ind w:left="23" w:leftChars="11"/>
        <w:rPr>
          <w:rFonts w:ascii="仿宋" w:hAnsi="仿宋" w:eastAsia="仿宋"/>
          <w:sz w:val="24"/>
        </w:rPr>
      </w:pPr>
      <w:r>
        <w:rPr>
          <w:rFonts w:hint="eastAsia" w:ascii="仿宋" w:hAnsi="仿宋" w:eastAsia="仿宋"/>
          <w:sz w:val="24"/>
        </w:rPr>
        <w:t>注：</w:t>
      </w:r>
    </w:p>
    <w:p w14:paraId="0189007E">
      <w:pPr>
        <w:spacing w:line="400" w:lineRule="exact"/>
        <w:ind w:left="23" w:leftChars="11" w:firstLine="480" w:firstLineChars="200"/>
        <w:rPr>
          <w:rFonts w:ascii="仿宋" w:hAnsi="仿宋" w:eastAsia="仿宋"/>
          <w:sz w:val="24"/>
        </w:rPr>
      </w:pPr>
      <w:r>
        <w:rPr>
          <w:rFonts w:hint="eastAsia" w:ascii="仿宋" w:hAnsi="仿宋" w:eastAsia="仿宋"/>
          <w:sz w:val="24"/>
        </w:rPr>
        <w:t>只填写报价文件中与采购文件有偏离（包括正偏离和负偏离）的内容，报价文件中商务响应与采购文件要求完全一致的，不用在此表中列出。</w:t>
      </w:r>
    </w:p>
    <w:p w14:paraId="6C3B3C9E">
      <w:pPr>
        <w:widowControl/>
        <w:jc w:val="center"/>
        <w:rPr>
          <w:rFonts w:ascii="仿宋" w:hAnsi="仿宋" w:eastAsia="仿宋"/>
          <w:sz w:val="24"/>
          <w:szCs w:val="24"/>
          <w:u w:val="single"/>
        </w:rPr>
      </w:pPr>
      <w:r>
        <w:rPr>
          <w:rFonts w:hint="eastAsia" w:ascii="仿宋" w:hAnsi="仿宋" w:eastAsia="仿宋"/>
          <w:sz w:val="24"/>
          <w:szCs w:val="24"/>
          <w:u w:val="single"/>
        </w:rPr>
        <w:br w:type="page"/>
      </w:r>
    </w:p>
    <w:p w14:paraId="18234F3D">
      <w:pPr>
        <w:spacing w:before="120"/>
        <w:rPr>
          <w:rFonts w:ascii="仿宋" w:hAnsi="仿宋" w:eastAsia="仿宋"/>
          <w:sz w:val="24"/>
          <w:szCs w:val="24"/>
        </w:rPr>
      </w:pPr>
      <w:r>
        <w:rPr>
          <w:rFonts w:hint="eastAsia" w:ascii="仿宋" w:hAnsi="仿宋" w:eastAsia="仿宋"/>
          <w:sz w:val="24"/>
          <w:szCs w:val="24"/>
        </w:rPr>
        <w:t>格式5-6</w:t>
      </w:r>
    </w:p>
    <w:p w14:paraId="09C83811">
      <w:pPr>
        <w:widowControl/>
        <w:jc w:val="center"/>
        <w:rPr>
          <w:rFonts w:ascii="仿宋" w:hAnsi="仿宋" w:eastAsia="仿宋"/>
          <w:b/>
          <w:sz w:val="32"/>
          <w:szCs w:val="32"/>
        </w:rPr>
      </w:pPr>
      <w:r>
        <w:rPr>
          <w:rFonts w:hint="eastAsia" w:ascii="仿宋" w:hAnsi="仿宋" w:eastAsia="仿宋"/>
          <w:b/>
          <w:sz w:val="32"/>
          <w:szCs w:val="32"/>
        </w:rPr>
        <w:t>六、供应商符合本项目规定条件的承诺函</w:t>
      </w:r>
    </w:p>
    <w:p w14:paraId="477A391D">
      <w:pPr>
        <w:rPr>
          <w:rFonts w:ascii="仿宋" w:hAnsi="仿宋" w:eastAsia="仿宋"/>
        </w:rPr>
      </w:pPr>
    </w:p>
    <w:p w14:paraId="62F3069D">
      <w:pPr>
        <w:pStyle w:val="17"/>
        <w:spacing w:line="400" w:lineRule="exact"/>
        <w:ind w:firstLine="432"/>
        <w:rPr>
          <w:rFonts w:ascii="仿宋" w:hAnsi="仿宋" w:eastAsia="仿宋"/>
          <w:sz w:val="24"/>
        </w:rPr>
      </w:pPr>
      <w:r>
        <w:rPr>
          <w:rFonts w:hint="eastAsia" w:ascii="仿宋" w:hAnsi="仿宋" w:eastAsia="仿宋"/>
          <w:sz w:val="24"/>
        </w:rPr>
        <w:t>致</w:t>
      </w:r>
      <w:r>
        <w:rPr>
          <w:rFonts w:hint="eastAsia" w:ascii="仿宋" w:hAnsi="仿宋" w:eastAsia="仿宋"/>
          <w:sz w:val="24"/>
          <w:u w:val="single"/>
        </w:rPr>
        <w:t>四川国际招标有限责任公司</w:t>
      </w:r>
      <w:r>
        <w:rPr>
          <w:rFonts w:hint="eastAsia" w:ascii="仿宋" w:hAnsi="仿宋" w:eastAsia="仿宋"/>
          <w:sz w:val="24"/>
        </w:rPr>
        <w:t xml:space="preserve">： </w:t>
      </w:r>
    </w:p>
    <w:p w14:paraId="6EB65023">
      <w:pPr>
        <w:pStyle w:val="17"/>
        <w:spacing w:line="400" w:lineRule="exact"/>
        <w:ind w:firstLine="540" w:firstLineChars="225"/>
        <w:rPr>
          <w:rFonts w:ascii="仿宋" w:hAnsi="仿宋" w:eastAsia="仿宋"/>
          <w:sz w:val="24"/>
        </w:rPr>
      </w:pPr>
      <w:r>
        <w:rPr>
          <w:rFonts w:hint="eastAsia" w:ascii="仿宋" w:hAnsi="仿宋" w:eastAsia="仿宋"/>
          <w:sz w:val="24"/>
        </w:rPr>
        <w:t>本公司</w:t>
      </w:r>
      <w:r>
        <w:rPr>
          <w:rFonts w:hint="eastAsia" w:ascii="仿宋" w:hAnsi="仿宋" w:eastAsia="仿宋"/>
          <w:sz w:val="24"/>
          <w:u w:val="single"/>
        </w:rPr>
        <w:t xml:space="preserve">                   （公司名称）</w:t>
      </w:r>
      <w:r>
        <w:rPr>
          <w:rFonts w:hint="eastAsia" w:ascii="仿宋" w:hAnsi="仿宋" w:eastAsia="仿宋"/>
          <w:sz w:val="24"/>
        </w:rPr>
        <w:t>参加</w:t>
      </w:r>
      <w:r>
        <w:rPr>
          <w:rFonts w:hint="eastAsia" w:ascii="仿宋" w:hAnsi="仿宋" w:eastAsia="仿宋"/>
          <w:sz w:val="24"/>
          <w:u w:val="single"/>
        </w:rPr>
        <w:t xml:space="preserve">                 （项目名称）</w:t>
      </w:r>
      <w:r>
        <w:rPr>
          <w:rFonts w:hint="eastAsia" w:ascii="仿宋" w:hAnsi="仿宋" w:eastAsia="仿宋"/>
          <w:sz w:val="24"/>
        </w:rPr>
        <w:t>的谈判活动，现承诺：</w:t>
      </w:r>
    </w:p>
    <w:p w14:paraId="3CD702DA">
      <w:pPr>
        <w:pStyle w:val="17"/>
        <w:spacing w:line="400" w:lineRule="exact"/>
        <w:ind w:firstLine="540" w:firstLineChars="225"/>
        <w:rPr>
          <w:rFonts w:ascii="仿宋" w:hAnsi="仿宋" w:eastAsia="仿宋"/>
          <w:sz w:val="24"/>
        </w:rPr>
      </w:pPr>
      <w:r>
        <w:rPr>
          <w:rFonts w:hint="eastAsia" w:ascii="仿宋" w:hAnsi="仿宋" w:eastAsia="仿宋"/>
          <w:sz w:val="24"/>
        </w:rPr>
        <w:t>我公司满足本项目关于供应商的资格要求：</w:t>
      </w:r>
    </w:p>
    <w:p w14:paraId="14DD59F8">
      <w:pPr>
        <w:pStyle w:val="17"/>
        <w:spacing w:line="400" w:lineRule="exact"/>
        <w:ind w:firstLine="432"/>
        <w:rPr>
          <w:rFonts w:ascii="仿宋" w:hAnsi="仿宋" w:eastAsia="仿宋"/>
          <w:sz w:val="24"/>
        </w:rPr>
      </w:pPr>
      <w:r>
        <w:rPr>
          <w:rFonts w:hint="eastAsia" w:ascii="仿宋" w:hAnsi="仿宋" w:eastAsia="仿宋"/>
          <w:sz w:val="24"/>
        </w:rPr>
        <w:t xml:space="preserve">（一）具有独立承担民事责任的能力； </w:t>
      </w:r>
    </w:p>
    <w:p w14:paraId="353BAE87">
      <w:pPr>
        <w:pStyle w:val="17"/>
        <w:spacing w:line="400" w:lineRule="exact"/>
        <w:ind w:firstLine="432"/>
        <w:rPr>
          <w:rFonts w:ascii="仿宋" w:hAnsi="仿宋" w:eastAsia="仿宋"/>
          <w:sz w:val="24"/>
        </w:rPr>
      </w:pPr>
      <w:r>
        <w:rPr>
          <w:rFonts w:hint="eastAsia" w:ascii="仿宋" w:hAnsi="仿宋" w:eastAsia="仿宋"/>
          <w:sz w:val="24"/>
        </w:rPr>
        <w:t xml:space="preserve">（二）具有良好的商业信誉和健全的财务会计制度； </w:t>
      </w:r>
    </w:p>
    <w:p w14:paraId="21A61A29">
      <w:pPr>
        <w:pStyle w:val="17"/>
        <w:spacing w:line="400" w:lineRule="exact"/>
        <w:ind w:firstLine="432"/>
        <w:rPr>
          <w:rFonts w:ascii="仿宋" w:hAnsi="仿宋" w:eastAsia="仿宋"/>
          <w:sz w:val="24"/>
        </w:rPr>
      </w:pPr>
      <w:r>
        <w:rPr>
          <w:rFonts w:hint="eastAsia" w:ascii="仿宋" w:hAnsi="仿宋" w:eastAsia="仿宋"/>
          <w:sz w:val="24"/>
        </w:rPr>
        <w:t xml:space="preserve">（三）具有履行合同所必需的设备和专业技术能力； </w:t>
      </w:r>
    </w:p>
    <w:p w14:paraId="5B430466">
      <w:pPr>
        <w:pStyle w:val="17"/>
        <w:spacing w:line="400" w:lineRule="exact"/>
        <w:ind w:firstLine="432"/>
        <w:rPr>
          <w:rFonts w:ascii="仿宋" w:hAnsi="仿宋" w:eastAsia="仿宋"/>
          <w:sz w:val="24"/>
        </w:rPr>
      </w:pPr>
      <w:r>
        <w:rPr>
          <w:rFonts w:hint="eastAsia" w:ascii="仿宋" w:hAnsi="仿宋" w:eastAsia="仿宋"/>
          <w:sz w:val="24"/>
        </w:rPr>
        <w:t xml:space="preserve">（四）有依法缴纳税收和社会保障资金的良好记录； </w:t>
      </w:r>
    </w:p>
    <w:p w14:paraId="08C1CC63">
      <w:pPr>
        <w:pStyle w:val="17"/>
        <w:spacing w:line="400" w:lineRule="exact"/>
        <w:ind w:firstLine="432"/>
        <w:rPr>
          <w:rFonts w:ascii="仿宋" w:hAnsi="仿宋" w:eastAsia="仿宋"/>
          <w:sz w:val="24"/>
        </w:rPr>
      </w:pPr>
      <w:r>
        <w:rPr>
          <w:rFonts w:hint="eastAsia" w:ascii="仿宋" w:hAnsi="仿宋" w:eastAsia="仿宋"/>
          <w:sz w:val="24"/>
        </w:rPr>
        <w:t>（五）参加采购活动前三年内，在经营活动中没有重大违法记录</w:t>
      </w:r>
      <w:r>
        <w:rPr>
          <w:rFonts w:hint="eastAsia" w:ascii="仿宋" w:hAnsi="仿宋" w:eastAsia="仿宋"/>
          <w:sz w:val="24"/>
          <w:szCs w:val="24"/>
        </w:rPr>
        <w:t>，遵守相关的法律和法规</w:t>
      </w:r>
      <w:r>
        <w:rPr>
          <w:rFonts w:hint="eastAsia" w:ascii="仿宋" w:hAnsi="仿宋" w:eastAsia="仿宋"/>
          <w:sz w:val="24"/>
        </w:rPr>
        <w:t>。</w:t>
      </w:r>
    </w:p>
    <w:p w14:paraId="5A57C95C">
      <w:pPr>
        <w:pStyle w:val="17"/>
        <w:spacing w:line="400" w:lineRule="exact"/>
        <w:ind w:firstLine="540" w:firstLineChars="225"/>
        <w:rPr>
          <w:rFonts w:ascii="仿宋" w:hAnsi="仿宋" w:eastAsia="仿宋"/>
          <w:sz w:val="24"/>
        </w:rPr>
      </w:pPr>
      <w:r>
        <w:rPr>
          <w:rFonts w:hint="eastAsia" w:ascii="仿宋" w:hAnsi="仿宋" w:eastAsia="仿宋"/>
          <w:sz w:val="24"/>
        </w:rPr>
        <w:t>同时也满足本项目法律法规规章规定关于供应商的其他资格性条件，不属于禁止参加谈判的供应商。</w:t>
      </w:r>
    </w:p>
    <w:p w14:paraId="07635664">
      <w:pPr>
        <w:pStyle w:val="17"/>
        <w:spacing w:line="400" w:lineRule="exact"/>
        <w:ind w:firstLine="540" w:firstLineChars="225"/>
        <w:rPr>
          <w:rFonts w:ascii="仿宋" w:hAnsi="仿宋" w:eastAsia="仿宋"/>
          <w:sz w:val="24"/>
        </w:rPr>
      </w:pPr>
      <w:r>
        <w:rPr>
          <w:rFonts w:hint="eastAsia" w:ascii="仿宋" w:hAnsi="仿宋" w:eastAsia="仿宋"/>
          <w:sz w:val="24"/>
        </w:rPr>
        <w:t>如违反以上承诺，本公司愿承担一切法律责任。</w:t>
      </w:r>
    </w:p>
    <w:p w14:paraId="519B8D6B">
      <w:pPr>
        <w:pStyle w:val="17"/>
        <w:spacing w:line="400" w:lineRule="exact"/>
        <w:ind w:firstLine="432"/>
        <w:rPr>
          <w:rFonts w:ascii="仿宋" w:hAnsi="仿宋" w:eastAsia="仿宋"/>
          <w:sz w:val="24"/>
        </w:rPr>
      </w:pPr>
    </w:p>
    <w:p w14:paraId="3F31E62A">
      <w:pPr>
        <w:pStyle w:val="17"/>
        <w:spacing w:line="400" w:lineRule="exact"/>
        <w:ind w:firstLine="432"/>
        <w:rPr>
          <w:rFonts w:ascii="仿宋" w:hAnsi="仿宋" w:eastAsia="仿宋"/>
          <w:sz w:val="24"/>
        </w:rPr>
      </w:pPr>
    </w:p>
    <w:p w14:paraId="6B08D70F">
      <w:pPr>
        <w:spacing w:line="360" w:lineRule="auto"/>
        <w:rPr>
          <w:rFonts w:ascii="仿宋" w:hAnsi="仿宋" w:eastAsia="仿宋"/>
          <w:sz w:val="24"/>
          <w:szCs w:val="24"/>
        </w:rPr>
      </w:pPr>
      <w:r>
        <w:rPr>
          <w:rFonts w:hint="eastAsia" w:ascii="仿宋" w:hAnsi="仿宋" w:eastAsia="仿宋"/>
          <w:sz w:val="24"/>
          <w:szCs w:val="24"/>
        </w:rPr>
        <w:t>供应商授权代表(签字)：</w:t>
      </w:r>
    </w:p>
    <w:p w14:paraId="61AA7E37">
      <w:pPr>
        <w:spacing w:line="360" w:lineRule="auto"/>
        <w:rPr>
          <w:rFonts w:ascii="仿宋" w:hAnsi="仿宋" w:eastAsia="仿宋"/>
          <w:sz w:val="24"/>
          <w:szCs w:val="24"/>
        </w:rPr>
      </w:pPr>
      <w:r>
        <w:rPr>
          <w:rFonts w:hint="eastAsia" w:ascii="仿宋" w:hAnsi="仿宋" w:eastAsia="仿宋"/>
          <w:sz w:val="24"/>
          <w:szCs w:val="24"/>
        </w:rPr>
        <w:t xml:space="preserve">供应商全称（盖章）：      </w:t>
      </w:r>
    </w:p>
    <w:p w14:paraId="3AD2CE6B">
      <w:pPr>
        <w:spacing w:line="360" w:lineRule="auto"/>
        <w:rPr>
          <w:rFonts w:ascii="仿宋" w:hAnsi="仿宋" w:eastAsia="仿宋"/>
          <w:sz w:val="24"/>
          <w:szCs w:val="24"/>
        </w:rPr>
      </w:pPr>
      <w:r>
        <w:rPr>
          <w:rFonts w:hint="eastAsia" w:ascii="仿宋" w:hAnsi="仿宋" w:eastAsia="仿宋"/>
          <w:sz w:val="24"/>
          <w:szCs w:val="24"/>
        </w:rPr>
        <w:t>日期：        年   月   日</w:t>
      </w:r>
    </w:p>
    <w:p w14:paraId="7200AAD8">
      <w:pPr>
        <w:rPr>
          <w:rFonts w:ascii="仿宋" w:hAnsi="仿宋" w:eastAsia="仿宋"/>
        </w:rPr>
      </w:pPr>
    </w:p>
    <w:p w14:paraId="02485B62">
      <w:pPr>
        <w:spacing w:before="120" w:after="120"/>
        <w:rPr>
          <w:rFonts w:ascii="仿宋" w:hAnsi="仿宋" w:eastAsia="仿宋"/>
          <w:sz w:val="24"/>
          <w:szCs w:val="24"/>
        </w:rPr>
      </w:pPr>
      <w:r>
        <w:rPr>
          <w:rFonts w:hint="eastAsia" w:ascii="仿宋" w:hAnsi="仿宋" w:eastAsia="仿宋"/>
          <w:sz w:val="24"/>
          <w:szCs w:val="24"/>
        </w:rPr>
        <w:t>注：</w:t>
      </w:r>
    </w:p>
    <w:p w14:paraId="760B0C03">
      <w:pPr>
        <w:spacing w:before="120" w:after="120"/>
        <w:rPr>
          <w:rFonts w:ascii="仿宋" w:hAnsi="仿宋" w:eastAsia="仿宋"/>
          <w:sz w:val="24"/>
          <w:szCs w:val="24"/>
        </w:rPr>
      </w:pPr>
      <w:r>
        <w:rPr>
          <w:rFonts w:hint="eastAsia" w:ascii="仿宋" w:hAnsi="仿宋" w:eastAsia="仿宋"/>
          <w:sz w:val="24"/>
          <w:szCs w:val="24"/>
        </w:rPr>
        <w:t>1.本承诺函可自行提供具有有效签字或盖章的格式。</w:t>
      </w:r>
    </w:p>
    <w:p w14:paraId="4F87CBAB">
      <w:pPr>
        <w:spacing w:before="120" w:after="120"/>
        <w:rPr>
          <w:rFonts w:ascii="仿宋" w:hAnsi="仿宋" w:eastAsia="仿宋"/>
          <w:sz w:val="24"/>
          <w:szCs w:val="24"/>
        </w:rPr>
      </w:pPr>
      <w:r>
        <w:rPr>
          <w:rFonts w:hint="eastAsia" w:ascii="仿宋" w:hAnsi="仿宋" w:eastAsia="仿宋"/>
          <w:sz w:val="24"/>
          <w:szCs w:val="24"/>
        </w:rPr>
        <w:t>2.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4F53BBA2">
      <w:pPr>
        <w:spacing w:before="120" w:after="120"/>
        <w:rPr>
          <w:rFonts w:ascii="仿宋" w:hAnsi="仿宋" w:eastAsia="仿宋"/>
          <w:sz w:val="24"/>
          <w:szCs w:val="24"/>
          <w:u w:val="single"/>
        </w:rPr>
      </w:pPr>
      <w:r>
        <w:rPr>
          <w:rFonts w:ascii="仿宋" w:hAnsi="仿宋" w:eastAsia="仿宋"/>
          <w:sz w:val="24"/>
          <w:szCs w:val="24"/>
          <w:u w:val="single"/>
        </w:rPr>
        <w:br w:type="page"/>
      </w:r>
      <w:r>
        <w:rPr>
          <w:rFonts w:hint="eastAsia" w:ascii="仿宋" w:hAnsi="仿宋" w:eastAsia="仿宋"/>
          <w:sz w:val="24"/>
          <w:szCs w:val="24"/>
        </w:rPr>
        <w:t>格式5-7</w:t>
      </w:r>
    </w:p>
    <w:p w14:paraId="5FE64F3D">
      <w:pPr>
        <w:jc w:val="center"/>
        <w:outlineLvl w:val="1"/>
        <w:rPr>
          <w:rFonts w:ascii="仿宋" w:hAnsi="仿宋" w:eastAsia="仿宋"/>
          <w:b/>
          <w:sz w:val="24"/>
          <w:szCs w:val="24"/>
        </w:rPr>
      </w:pPr>
      <w:r>
        <w:rPr>
          <w:rFonts w:hint="eastAsia" w:ascii="仿宋" w:hAnsi="仿宋" w:eastAsia="仿宋"/>
          <w:b/>
          <w:sz w:val="32"/>
          <w:szCs w:val="32"/>
        </w:rPr>
        <w:t>七、其他资料</w:t>
      </w:r>
    </w:p>
    <w:p w14:paraId="5DEA21F2">
      <w:pPr>
        <w:autoSpaceDE w:val="0"/>
        <w:autoSpaceDN w:val="0"/>
        <w:snapToGrid w:val="0"/>
        <w:spacing w:line="380" w:lineRule="atLeast"/>
        <w:rPr>
          <w:rFonts w:ascii="仿宋" w:hAnsi="仿宋" w:eastAsia="仿宋" w:cs="宋体"/>
          <w:spacing w:val="8"/>
          <w:sz w:val="24"/>
          <w:szCs w:val="24"/>
        </w:rPr>
      </w:pPr>
    </w:p>
    <w:p w14:paraId="221D0052">
      <w:pPr>
        <w:autoSpaceDE w:val="0"/>
        <w:autoSpaceDN w:val="0"/>
        <w:snapToGrid w:val="0"/>
        <w:spacing w:line="380" w:lineRule="atLeast"/>
        <w:rPr>
          <w:rFonts w:ascii="仿宋" w:hAnsi="仿宋" w:eastAsia="仿宋" w:cs="宋体"/>
          <w:spacing w:val="8"/>
          <w:sz w:val="24"/>
          <w:szCs w:val="24"/>
        </w:rPr>
      </w:pPr>
    </w:p>
    <w:p w14:paraId="4BEDF6C9">
      <w:pPr>
        <w:widowControl/>
        <w:jc w:val="left"/>
        <w:rPr>
          <w:rFonts w:ascii="仿宋" w:hAnsi="仿宋" w:eastAsia="仿宋" w:cs="宋体"/>
          <w:spacing w:val="8"/>
          <w:sz w:val="24"/>
          <w:szCs w:val="24"/>
        </w:rPr>
      </w:pPr>
      <w:r>
        <w:rPr>
          <w:rFonts w:ascii="仿宋" w:hAnsi="仿宋" w:eastAsia="仿宋" w:cs="宋体"/>
          <w:spacing w:val="8"/>
          <w:sz w:val="24"/>
          <w:szCs w:val="24"/>
        </w:rPr>
        <w:br w:type="page"/>
      </w:r>
    </w:p>
    <w:p w14:paraId="668B2C5C">
      <w:pPr>
        <w:pStyle w:val="24"/>
        <w:rPr>
          <w:rFonts w:ascii="仿宋" w:hAnsi="仿宋" w:eastAsia="仿宋"/>
        </w:rPr>
      </w:pPr>
      <w:bookmarkStart w:id="29" w:name="_Toc94213627"/>
      <w:r>
        <w:rPr>
          <w:rFonts w:hint="eastAsia" w:ascii="仿宋" w:hAnsi="仿宋" w:eastAsia="仿宋"/>
        </w:rPr>
        <w:t>第六章  合同主要条款</w:t>
      </w:r>
      <w:bookmarkEnd w:id="29"/>
    </w:p>
    <w:p w14:paraId="0EBB2246">
      <w:pPr>
        <w:tabs>
          <w:tab w:val="left" w:pos="0"/>
        </w:tabs>
        <w:adjustRightInd w:val="0"/>
        <w:snapToGrid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成都市技师学院（成都工贸职业技术学院）“海外（越南）工匠学院”境外共建中资企业技术服务采购项目合同文本主要条款</w:t>
      </w:r>
    </w:p>
    <w:p w14:paraId="04596555">
      <w:pPr>
        <w:pStyle w:val="16"/>
        <w:adjustRightInd w:val="0"/>
        <w:snapToGrid w:val="0"/>
        <w:spacing w:line="360" w:lineRule="auto"/>
        <w:jc w:val="center"/>
        <w:rPr>
          <w:rFonts w:ascii="仿宋" w:hAnsi="仿宋" w:eastAsia="仿宋" w:cs="仿宋"/>
          <w:sz w:val="28"/>
          <w:szCs w:val="28"/>
        </w:rPr>
      </w:pPr>
      <w:r>
        <w:rPr>
          <w:rFonts w:hint="eastAsia" w:ascii="仿宋" w:hAnsi="仿宋" w:eastAsia="仿宋" w:cs="仿宋"/>
          <w:b/>
          <w:bCs/>
          <w:sz w:val="28"/>
          <w:szCs w:val="28"/>
        </w:rPr>
        <w:t>(服务类)</w:t>
      </w:r>
    </w:p>
    <w:p w14:paraId="0AD8311C">
      <w:pPr>
        <w:pStyle w:val="63"/>
        <w:tabs>
          <w:tab w:val="left" w:pos="0"/>
        </w:tabs>
        <w:adjustRightInd w:val="0"/>
        <w:snapToGrid w:val="0"/>
        <w:spacing w:line="360" w:lineRule="auto"/>
        <w:ind w:firstLine="482"/>
        <w:rPr>
          <w:rFonts w:ascii="仿宋" w:hAnsi="仿宋" w:eastAsia="仿宋" w:cs="仿宋"/>
          <w:b/>
          <w:bCs/>
        </w:rPr>
      </w:pPr>
      <w:r>
        <w:rPr>
          <w:rFonts w:hint="eastAsia" w:ascii="仿宋" w:hAnsi="仿宋" w:eastAsia="仿宋" w:cs="仿宋"/>
          <w:b/>
          <w:bCs/>
        </w:rPr>
        <w:t>(重要说明：采购人、供应商在签订正式合前应依据本项目的采购文件、响应文件、项目的澄清文件等对以下合同内容进行修正和完善。)</w:t>
      </w:r>
    </w:p>
    <w:p w14:paraId="07438DCF">
      <w:pPr>
        <w:pStyle w:val="73"/>
        <w:adjustRightInd w:val="0"/>
        <w:snapToGrid w:val="0"/>
        <w:spacing w:line="360" w:lineRule="auto"/>
        <w:ind w:firstLine="480" w:firstLineChars="200"/>
        <w:rPr>
          <w:rFonts w:ascii="仿宋" w:hAnsi="仿宋" w:eastAsia="仿宋" w:cs="仿宋"/>
          <w:snapToGrid/>
          <w:sz w:val="24"/>
          <w:szCs w:val="24"/>
        </w:rPr>
      </w:pPr>
      <w:r>
        <w:rPr>
          <w:rFonts w:hint="eastAsia" w:ascii="仿宋" w:hAnsi="仿宋" w:eastAsia="仿宋" w:cs="仿宋"/>
          <w:snapToGrid/>
          <w:sz w:val="24"/>
          <w:szCs w:val="24"/>
        </w:rPr>
        <w:t xml:space="preserve">合同编号：XXXX   </w:t>
      </w:r>
    </w:p>
    <w:p w14:paraId="1E2BFF20">
      <w:pPr>
        <w:pStyle w:val="73"/>
        <w:adjustRightInd w:val="0"/>
        <w:snapToGrid w:val="0"/>
        <w:spacing w:line="360" w:lineRule="auto"/>
        <w:ind w:firstLine="480" w:firstLineChars="200"/>
        <w:rPr>
          <w:rFonts w:ascii="仿宋" w:hAnsi="仿宋" w:eastAsia="仿宋" w:cs="仿宋"/>
          <w:snapToGrid/>
          <w:sz w:val="24"/>
          <w:szCs w:val="24"/>
        </w:rPr>
      </w:pPr>
      <w:r>
        <w:rPr>
          <w:rFonts w:hint="eastAsia" w:ascii="仿宋" w:hAnsi="仿宋" w:eastAsia="仿宋" w:cs="仿宋"/>
          <w:snapToGrid/>
          <w:sz w:val="24"/>
          <w:szCs w:val="24"/>
        </w:rPr>
        <w:t>签订地点：成都市技师学院（成都工贸职业技术学院）</w:t>
      </w:r>
    </w:p>
    <w:p w14:paraId="12F42B24">
      <w:pPr>
        <w:pStyle w:val="73"/>
        <w:adjustRightInd w:val="0"/>
        <w:snapToGrid w:val="0"/>
        <w:spacing w:line="360" w:lineRule="auto"/>
        <w:ind w:firstLine="480" w:firstLineChars="200"/>
        <w:rPr>
          <w:rFonts w:ascii="仿宋" w:hAnsi="仿宋" w:eastAsia="仿宋" w:cs="仿宋"/>
          <w:snapToGrid/>
          <w:sz w:val="24"/>
          <w:szCs w:val="24"/>
        </w:rPr>
      </w:pPr>
      <w:r>
        <w:rPr>
          <w:rFonts w:hint="eastAsia" w:ascii="仿宋" w:hAnsi="仿宋" w:eastAsia="仿宋" w:cs="仿宋"/>
          <w:snapToGrid/>
          <w:sz w:val="24"/>
          <w:szCs w:val="24"/>
        </w:rPr>
        <w:t>签订时间：2024年9月xx日</w:t>
      </w:r>
    </w:p>
    <w:p w14:paraId="43448E43">
      <w:pPr>
        <w:pStyle w:val="73"/>
        <w:adjustRightInd w:val="0"/>
        <w:snapToGrid w:val="0"/>
        <w:spacing w:line="360" w:lineRule="auto"/>
        <w:ind w:firstLine="480" w:firstLineChars="200"/>
        <w:rPr>
          <w:rFonts w:ascii="仿宋" w:hAnsi="仿宋" w:eastAsia="仿宋" w:cs="仿宋"/>
          <w:snapToGrid/>
          <w:sz w:val="24"/>
          <w:szCs w:val="24"/>
        </w:rPr>
      </w:pPr>
      <w:r>
        <w:rPr>
          <w:rFonts w:hint="eastAsia" w:ascii="仿宋" w:hAnsi="仿宋" w:eastAsia="仿宋" w:cs="仿宋"/>
          <w:snapToGrid/>
          <w:sz w:val="24"/>
          <w:szCs w:val="24"/>
        </w:rPr>
        <w:t>甲方(采购人)：成都市技师学院（成都工贸职业技术学院）</w:t>
      </w:r>
    </w:p>
    <w:p w14:paraId="39A249BA">
      <w:pPr>
        <w:pStyle w:val="73"/>
        <w:adjustRightInd w:val="0"/>
        <w:snapToGrid w:val="0"/>
        <w:spacing w:line="360" w:lineRule="auto"/>
        <w:ind w:firstLine="480" w:firstLineChars="200"/>
        <w:rPr>
          <w:rFonts w:ascii="仿宋" w:hAnsi="仿宋" w:eastAsia="仿宋" w:cs="仿宋"/>
          <w:snapToGrid/>
          <w:sz w:val="24"/>
          <w:szCs w:val="24"/>
        </w:rPr>
      </w:pPr>
      <w:r>
        <w:rPr>
          <w:rFonts w:hint="eastAsia" w:ascii="仿宋" w:hAnsi="仿宋" w:eastAsia="仿宋" w:cs="仿宋"/>
          <w:snapToGrid/>
          <w:sz w:val="24"/>
          <w:szCs w:val="24"/>
        </w:rPr>
        <w:t xml:space="preserve">乙方(供应商)：    </w:t>
      </w:r>
    </w:p>
    <w:p w14:paraId="4194563F">
      <w:pPr>
        <w:pStyle w:val="73"/>
        <w:adjustRightInd w:val="0"/>
        <w:snapToGrid w:val="0"/>
        <w:spacing w:line="360" w:lineRule="auto"/>
        <w:ind w:firstLine="480" w:firstLineChars="200"/>
        <w:rPr>
          <w:rFonts w:ascii="仿宋" w:hAnsi="仿宋" w:eastAsia="仿宋" w:cs="仿宋"/>
          <w:snapToGrid/>
          <w:sz w:val="24"/>
          <w:szCs w:val="24"/>
        </w:rPr>
      </w:pPr>
    </w:p>
    <w:p w14:paraId="4CC42EB5">
      <w:pPr>
        <w:pStyle w:val="73"/>
        <w:adjustRightInd w:val="0"/>
        <w:snapToGrid w:val="0"/>
        <w:spacing w:line="360" w:lineRule="auto"/>
        <w:ind w:firstLine="480" w:firstLineChars="200"/>
        <w:rPr>
          <w:rFonts w:ascii="仿宋" w:hAnsi="仿宋" w:eastAsia="仿宋" w:cs="仿宋"/>
          <w:snapToGrid/>
          <w:sz w:val="24"/>
          <w:szCs w:val="24"/>
        </w:rPr>
      </w:pPr>
      <w:r>
        <w:rPr>
          <w:rFonts w:hint="eastAsia" w:ascii="仿宋" w:hAnsi="仿宋" w:eastAsia="仿宋" w:cs="仿宋"/>
          <w:snapToGrid/>
          <w:sz w:val="24"/>
          <w:szCs w:val="24"/>
        </w:rPr>
        <w:t>根据《中华人民共和国民法典》及成都市技师学院（成都工贸职业技术学院）“海外（越南）工匠学院”境外共建中资企业技术服务采购项目（项目编号：XXXX）的采购文件、乙方的响应文件及成交通知书，甲、乙双方同意签订本合同，共同遵守如下条款：</w:t>
      </w:r>
    </w:p>
    <w:p w14:paraId="7377B084">
      <w:pPr>
        <w:pStyle w:val="73"/>
        <w:adjustRightInd w:val="0"/>
        <w:snapToGrid w:val="0"/>
        <w:spacing w:line="360" w:lineRule="auto"/>
        <w:ind w:firstLine="482" w:firstLineChars="200"/>
        <w:rPr>
          <w:rFonts w:ascii="仿宋" w:hAnsi="仿宋" w:eastAsia="仿宋" w:cs="仿宋"/>
          <w:b/>
          <w:snapToGrid/>
          <w:sz w:val="24"/>
          <w:szCs w:val="24"/>
        </w:rPr>
      </w:pPr>
      <w:r>
        <w:rPr>
          <w:rFonts w:hint="eastAsia" w:ascii="仿宋" w:hAnsi="仿宋" w:eastAsia="仿宋" w:cs="仿宋"/>
          <w:b/>
          <w:snapToGrid/>
          <w:sz w:val="24"/>
          <w:szCs w:val="24"/>
        </w:rPr>
        <w:t>一、项目基本情况</w:t>
      </w:r>
    </w:p>
    <w:p w14:paraId="06AE8C5B">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“海外（越南）工匠学院”建设主要指成都市技师学院（成都工贸职业技术学院）在境外开展国际化办学，据越南</w:t>
      </w:r>
      <w:r>
        <w:rPr>
          <w:rFonts w:hint="eastAsia" w:ascii="仿宋" w:hAnsi="仿宋" w:eastAsia="仿宋" w:cs="仿宋"/>
          <w:sz w:val="24"/>
          <w:szCs w:val="24"/>
          <w:lang w:eastAsia="zh-Hans"/>
        </w:rPr>
        <w:t>河内工业职业大专学校</w:t>
      </w:r>
      <w:r>
        <w:rPr>
          <w:rFonts w:hint="eastAsia" w:ascii="仿宋" w:hAnsi="仿宋" w:eastAsia="仿宋" w:cs="仿宋"/>
          <w:sz w:val="24"/>
          <w:szCs w:val="24"/>
        </w:rPr>
        <w:t>来函指定，办学所需的实训设备、技能指导师资及教学资源等，由苏州富纳艾尔科技有限公司越南子公司——苏州富纳艾尔科技越南有限公司协同越南</w:t>
      </w:r>
      <w:r>
        <w:rPr>
          <w:rFonts w:hint="eastAsia" w:ascii="仿宋" w:hAnsi="仿宋" w:eastAsia="仿宋" w:cs="仿宋"/>
          <w:sz w:val="24"/>
          <w:szCs w:val="24"/>
          <w:lang w:eastAsia="zh-Hans"/>
        </w:rPr>
        <w:t>河内工业职业大专学校</w:t>
      </w:r>
      <w:r>
        <w:rPr>
          <w:rFonts w:hint="eastAsia" w:ascii="仿宋" w:hAnsi="仿宋" w:eastAsia="仿宋" w:cs="仿宋"/>
          <w:sz w:val="24"/>
          <w:szCs w:val="24"/>
        </w:rPr>
        <w:t>共同建设完成，采用“校-企-校”新范式，为在越中资企业培养一批会中文，懂技术的本土高素质技术技能人才，实现学院、企业、人才三方的高质量共赢发展，为中越智能制造领域技能人才培养贡献力量。</w:t>
      </w:r>
    </w:p>
    <w:p w14:paraId="73430CDE">
      <w:pPr>
        <w:tabs>
          <w:tab w:val="left" w:pos="0"/>
        </w:tabs>
        <w:adjustRightInd w:val="0"/>
        <w:snapToGrid w:val="0"/>
        <w:spacing w:line="360" w:lineRule="auto"/>
        <w:ind w:firstLine="482" w:firstLineChars="200"/>
        <w:jc w:val="left"/>
        <w:rPr>
          <w:rFonts w:ascii="仿宋" w:hAnsi="仿宋" w:eastAsia="仿宋" w:cs="仿宋"/>
          <w:sz w:val="24"/>
          <w:szCs w:val="24"/>
        </w:rPr>
      </w:pPr>
      <w:r>
        <w:rPr>
          <w:rFonts w:hint="eastAsia" w:ascii="仿宋" w:hAnsi="仿宋" w:eastAsia="仿宋" w:cs="仿宋"/>
          <w:b/>
          <w:bCs/>
          <w:sz w:val="24"/>
          <w:szCs w:val="24"/>
        </w:rPr>
        <w:t>二、合同标的</w:t>
      </w:r>
    </w:p>
    <w:p w14:paraId="2AE26BF9">
      <w:pPr>
        <w:pStyle w:val="4"/>
        <w:spacing w:before="0" w:after="0" w:line="360" w:lineRule="auto"/>
        <w:ind w:firstLine="412"/>
        <w:rPr>
          <w:rFonts w:ascii="仿宋" w:hAnsi="仿宋" w:eastAsia="仿宋" w:cs="仿宋"/>
          <w:b w:val="0"/>
          <w:sz w:val="24"/>
          <w:szCs w:val="24"/>
        </w:rPr>
      </w:pPr>
      <w:r>
        <w:rPr>
          <w:rFonts w:hint="eastAsia" w:ascii="仿宋" w:hAnsi="仿宋" w:eastAsia="仿宋" w:cs="仿宋"/>
          <w:b w:val="0"/>
          <w:sz w:val="24"/>
          <w:szCs w:val="24"/>
        </w:rPr>
        <w:t>2.1 合同标的明细</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917"/>
        <w:gridCol w:w="1552"/>
        <w:gridCol w:w="988"/>
        <w:gridCol w:w="1152"/>
        <w:gridCol w:w="1317"/>
        <w:gridCol w:w="1278"/>
      </w:tblGrid>
      <w:tr w14:paraId="42DB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72" w:type="pct"/>
            <w:vAlign w:val="center"/>
          </w:tcPr>
          <w:p w14:paraId="1CC22AF5">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序号</w:t>
            </w:r>
          </w:p>
        </w:tc>
        <w:tc>
          <w:tcPr>
            <w:tcW w:w="1449" w:type="pct"/>
            <w:gridSpan w:val="2"/>
            <w:vAlign w:val="center"/>
          </w:tcPr>
          <w:p w14:paraId="3466F028">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标的名称</w:t>
            </w:r>
          </w:p>
        </w:tc>
        <w:tc>
          <w:tcPr>
            <w:tcW w:w="580" w:type="pct"/>
            <w:vAlign w:val="center"/>
          </w:tcPr>
          <w:p w14:paraId="73723FED">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数量</w:t>
            </w:r>
          </w:p>
        </w:tc>
        <w:tc>
          <w:tcPr>
            <w:tcW w:w="676" w:type="pct"/>
            <w:vAlign w:val="center"/>
          </w:tcPr>
          <w:p w14:paraId="0B3D4815">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单位</w:t>
            </w:r>
          </w:p>
        </w:tc>
        <w:tc>
          <w:tcPr>
            <w:tcW w:w="773" w:type="pct"/>
            <w:vAlign w:val="center"/>
          </w:tcPr>
          <w:p w14:paraId="5C65B933">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单价（元）</w:t>
            </w:r>
          </w:p>
        </w:tc>
        <w:tc>
          <w:tcPr>
            <w:tcW w:w="747" w:type="pct"/>
            <w:vAlign w:val="center"/>
          </w:tcPr>
          <w:p w14:paraId="0E488633">
            <w:pPr>
              <w:adjustRightInd w:val="0"/>
              <w:snapToGrid w:val="0"/>
              <w:spacing w:line="360" w:lineRule="auto"/>
              <w:jc w:val="center"/>
              <w:rPr>
                <w:rFonts w:ascii="仿宋" w:hAnsi="仿宋" w:eastAsia="仿宋" w:cs="仿宋"/>
                <w:b/>
                <w:sz w:val="24"/>
                <w:szCs w:val="24"/>
              </w:rPr>
            </w:pPr>
            <w:r>
              <w:rPr>
                <w:rFonts w:hint="eastAsia" w:ascii="仿宋" w:hAnsi="仿宋" w:eastAsia="仿宋" w:cs="仿宋"/>
                <w:b/>
                <w:sz w:val="24"/>
                <w:szCs w:val="24"/>
              </w:rPr>
              <w:t>单项合计（元）</w:t>
            </w:r>
          </w:p>
        </w:tc>
      </w:tr>
      <w:tr w14:paraId="1D25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72" w:type="pct"/>
            <w:vMerge w:val="restart"/>
            <w:vAlign w:val="center"/>
          </w:tcPr>
          <w:p w14:paraId="5508DAB7">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538" w:type="pct"/>
            <w:vMerge w:val="restart"/>
            <w:vAlign w:val="center"/>
          </w:tcPr>
          <w:p w14:paraId="16D3E0E0">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lang w:eastAsia="zh-Hans"/>
              </w:rPr>
              <w:t>设备租赁</w:t>
            </w:r>
            <w:r>
              <w:rPr>
                <w:rFonts w:hint="eastAsia" w:ascii="仿宋" w:hAnsi="仿宋" w:eastAsia="仿宋" w:cs="仿宋"/>
                <w:sz w:val="24"/>
                <w:szCs w:val="24"/>
              </w:rPr>
              <w:t>服务</w:t>
            </w:r>
          </w:p>
        </w:tc>
        <w:tc>
          <w:tcPr>
            <w:tcW w:w="910" w:type="pct"/>
            <w:vAlign w:val="center"/>
          </w:tcPr>
          <w:p w14:paraId="3DF524C2">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机械装配实</w:t>
            </w:r>
            <w:r>
              <w:rPr>
                <w:rFonts w:hint="eastAsia" w:ascii="仿宋" w:hAnsi="仿宋" w:eastAsia="仿宋" w:cs="仿宋"/>
                <w:sz w:val="24"/>
                <w:szCs w:val="24"/>
              </w:rPr>
              <w:cr/>
            </w:r>
            <w:r>
              <w:rPr>
                <w:rFonts w:hint="eastAsia" w:ascii="仿宋" w:hAnsi="仿宋" w:eastAsia="仿宋" w:cs="仿宋"/>
                <w:sz w:val="24"/>
                <w:szCs w:val="24"/>
              </w:rPr>
              <w:t>台</w:t>
            </w:r>
          </w:p>
        </w:tc>
        <w:tc>
          <w:tcPr>
            <w:tcW w:w="580" w:type="pct"/>
            <w:vAlign w:val="center"/>
          </w:tcPr>
          <w:p w14:paraId="44D24E33">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676" w:type="pct"/>
            <w:vMerge w:val="restart"/>
            <w:vAlign w:val="center"/>
          </w:tcPr>
          <w:p w14:paraId="167C856E">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台</w:t>
            </w:r>
          </w:p>
        </w:tc>
        <w:tc>
          <w:tcPr>
            <w:tcW w:w="773" w:type="pct"/>
            <w:vMerge w:val="restart"/>
            <w:vAlign w:val="center"/>
          </w:tcPr>
          <w:p w14:paraId="5BC04257">
            <w:pPr>
              <w:adjustRightInd w:val="0"/>
              <w:snapToGrid w:val="0"/>
              <w:spacing w:line="360" w:lineRule="auto"/>
              <w:jc w:val="center"/>
              <w:rPr>
                <w:rFonts w:ascii="仿宋" w:hAnsi="仿宋" w:eastAsia="仿宋" w:cs="仿宋"/>
                <w:color w:val="FF0000"/>
                <w:sz w:val="24"/>
                <w:szCs w:val="24"/>
              </w:rPr>
            </w:pPr>
          </w:p>
        </w:tc>
        <w:tc>
          <w:tcPr>
            <w:tcW w:w="747" w:type="pct"/>
            <w:vMerge w:val="restart"/>
            <w:vAlign w:val="center"/>
          </w:tcPr>
          <w:p w14:paraId="786982B7">
            <w:pPr>
              <w:adjustRightInd w:val="0"/>
              <w:snapToGrid w:val="0"/>
              <w:spacing w:line="360" w:lineRule="auto"/>
              <w:jc w:val="center"/>
              <w:rPr>
                <w:rFonts w:ascii="仿宋" w:hAnsi="仿宋" w:eastAsia="仿宋" w:cs="仿宋"/>
                <w:color w:val="FF0000"/>
                <w:sz w:val="24"/>
                <w:szCs w:val="24"/>
              </w:rPr>
            </w:pPr>
            <w:r>
              <w:rPr>
                <w:rFonts w:hint="eastAsia" w:ascii="仿宋" w:hAnsi="仿宋" w:eastAsia="仿宋" w:cs="仿宋"/>
                <w:color w:val="FF0000"/>
                <w:sz w:val="24"/>
                <w:szCs w:val="24"/>
              </w:rPr>
              <w:t>100,000</w:t>
            </w:r>
          </w:p>
        </w:tc>
      </w:tr>
      <w:tr w14:paraId="51AB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72" w:type="pct"/>
            <w:vMerge w:val="continue"/>
            <w:vAlign w:val="center"/>
          </w:tcPr>
          <w:p w14:paraId="1D1741B3">
            <w:pPr>
              <w:adjustRightInd w:val="0"/>
              <w:snapToGrid w:val="0"/>
              <w:spacing w:line="360" w:lineRule="auto"/>
              <w:jc w:val="center"/>
              <w:rPr>
                <w:rFonts w:ascii="仿宋" w:hAnsi="仿宋" w:eastAsia="仿宋" w:cs="仿宋"/>
                <w:sz w:val="24"/>
                <w:szCs w:val="24"/>
              </w:rPr>
            </w:pPr>
          </w:p>
        </w:tc>
        <w:tc>
          <w:tcPr>
            <w:tcW w:w="538" w:type="pct"/>
            <w:vMerge w:val="continue"/>
            <w:vAlign w:val="center"/>
          </w:tcPr>
          <w:p w14:paraId="69B0FFDC">
            <w:pPr>
              <w:adjustRightInd w:val="0"/>
              <w:snapToGrid w:val="0"/>
              <w:spacing w:line="360" w:lineRule="auto"/>
              <w:jc w:val="center"/>
              <w:rPr>
                <w:rFonts w:ascii="仿宋" w:hAnsi="仿宋" w:eastAsia="仿宋" w:cs="仿宋"/>
                <w:sz w:val="24"/>
                <w:szCs w:val="24"/>
                <w:lang w:eastAsia="zh-Hans"/>
              </w:rPr>
            </w:pPr>
          </w:p>
        </w:tc>
        <w:tc>
          <w:tcPr>
            <w:tcW w:w="910" w:type="pct"/>
            <w:vAlign w:val="center"/>
          </w:tcPr>
          <w:p w14:paraId="2A81D250">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电气装配实训台</w:t>
            </w:r>
          </w:p>
        </w:tc>
        <w:tc>
          <w:tcPr>
            <w:tcW w:w="580" w:type="pct"/>
            <w:vAlign w:val="center"/>
          </w:tcPr>
          <w:p w14:paraId="20E1B00F">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676" w:type="pct"/>
            <w:vMerge w:val="continue"/>
            <w:vAlign w:val="center"/>
          </w:tcPr>
          <w:p w14:paraId="132EDA8A">
            <w:pPr>
              <w:adjustRightInd w:val="0"/>
              <w:snapToGrid w:val="0"/>
              <w:spacing w:line="360" w:lineRule="auto"/>
              <w:jc w:val="center"/>
              <w:rPr>
                <w:rFonts w:ascii="仿宋" w:hAnsi="仿宋" w:eastAsia="仿宋" w:cs="仿宋"/>
                <w:sz w:val="24"/>
                <w:szCs w:val="24"/>
              </w:rPr>
            </w:pPr>
          </w:p>
        </w:tc>
        <w:tc>
          <w:tcPr>
            <w:tcW w:w="773" w:type="pct"/>
            <w:vMerge w:val="continue"/>
            <w:vAlign w:val="center"/>
          </w:tcPr>
          <w:p w14:paraId="5540A075">
            <w:pPr>
              <w:adjustRightInd w:val="0"/>
              <w:snapToGrid w:val="0"/>
              <w:spacing w:line="360" w:lineRule="auto"/>
              <w:jc w:val="center"/>
              <w:rPr>
                <w:rFonts w:ascii="仿宋" w:hAnsi="仿宋" w:eastAsia="仿宋" w:cs="仿宋"/>
                <w:color w:val="FF0000"/>
                <w:sz w:val="24"/>
                <w:szCs w:val="24"/>
              </w:rPr>
            </w:pPr>
          </w:p>
        </w:tc>
        <w:tc>
          <w:tcPr>
            <w:tcW w:w="747" w:type="pct"/>
            <w:vMerge w:val="continue"/>
            <w:vAlign w:val="center"/>
          </w:tcPr>
          <w:p w14:paraId="778DF298">
            <w:pPr>
              <w:adjustRightInd w:val="0"/>
              <w:snapToGrid w:val="0"/>
              <w:spacing w:line="360" w:lineRule="auto"/>
              <w:jc w:val="center"/>
              <w:rPr>
                <w:rFonts w:ascii="仿宋" w:hAnsi="仿宋" w:eastAsia="仿宋" w:cs="仿宋"/>
                <w:color w:val="FF0000"/>
                <w:sz w:val="24"/>
                <w:szCs w:val="24"/>
              </w:rPr>
            </w:pPr>
          </w:p>
        </w:tc>
      </w:tr>
      <w:tr w14:paraId="4CD2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72" w:type="pct"/>
            <w:vMerge w:val="continue"/>
            <w:vAlign w:val="center"/>
          </w:tcPr>
          <w:p w14:paraId="73CCBE88">
            <w:pPr>
              <w:adjustRightInd w:val="0"/>
              <w:snapToGrid w:val="0"/>
              <w:spacing w:line="360" w:lineRule="auto"/>
              <w:jc w:val="center"/>
              <w:rPr>
                <w:rFonts w:ascii="仿宋" w:hAnsi="仿宋" w:eastAsia="仿宋" w:cs="仿宋"/>
                <w:sz w:val="24"/>
                <w:szCs w:val="24"/>
              </w:rPr>
            </w:pPr>
          </w:p>
        </w:tc>
        <w:tc>
          <w:tcPr>
            <w:tcW w:w="538" w:type="pct"/>
            <w:vMerge w:val="continue"/>
            <w:vAlign w:val="center"/>
          </w:tcPr>
          <w:p w14:paraId="41C7CDAD">
            <w:pPr>
              <w:adjustRightInd w:val="0"/>
              <w:snapToGrid w:val="0"/>
              <w:spacing w:line="360" w:lineRule="auto"/>
              <w:jc w:val="center"/>
              <w:rPr>
                <w:rFonts w:ascii="仿宋" w:hAnsi="仿宋" w:eastAsia="仿宋" w:cs="仿宋"/>
                <w:sz w:val="24"/>
                <w:szCs w:val="24"/>
                <w:lang w:eastAsia="zh-Hans"/>
              </w:rPr>
            </w:pPr>
          </w:p>
        </w:tc>
        <w:tc>
          <w:tcPr>
            <w:tcW w:w="910" w:type="pct"/>
            <w:vAlign w:val="center"/>
          </w:tcPr>
          <w:p w14:paraId="29B4800B">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工业视觉实训台</w:t>
            </w:r>
          </w:p>
        </w:tc>
        <w:tc>
          <w:tcPr>
            <w:tcW w:w="580" w:type="pct"/>
            <w:vAlign w:val="center"/>
          </w:tcPr>
          <w:p w14:paraId="33F9828D">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676" w:type="pct"/>
            <w:vMerge w:val="continue"/>
            <w:vAlign w:val="center"/>
          </w:tcPr>
          <w:p w14:paraId="57765329">
            <w:pPr>
              <w:adjustRightInd w:val="0"/>
              <w:snapToGrid w:val="0"/>
              <w:spacing w:line="360" w:lineRule="auto"/>
              <w:jc w:val="center"/>
              <w:rPr>
                <w:rFonts w:ascii="仿宋" w:hAnsi="仿宋" w:eastAsia="仿宋" w:cs="仿宋"/>
                <w:sz w:val="24"/>
                <w:szCs w:val="24"/>
              </w:rPr>
            </w:pPr>
          </w:p>
        </w:tc>
        <w:tc>
          <w:tcPr>
            <w:tcW w:w="773" w:type="pct"/>
            <w:vMerge w:val="continue"/>
            <w:vAlign w:val="center"/>
          </w:tcPr>
          <w:p w14:paraId="7E69DD19">
            <w:pPr>
              <w:adjustRightInd w:val="0"/>
              <w:snapToGrid w:val="0"/>
              <w:spacing w:line="360" w:lineRule="auto"/>
              <w:jc w:val="center"/>
              <w:rPr>
                <w:rFonts w:ascii="仿宋" w:hAnsi="仿宋" w:eastAsia="仿宋" w:cs="仿宋"/>
                <w:color w:val="FF0000"/>
                <w:sz w:val="24"/>
                <w:szCs w:val="24"/>
              </w:rPr>
            </w:pPr>
          </w:p>
        </w:tc>
        <w:tc>
          <w:tcPr>
            <w:tcW w:w="747" w:type="pct"/>
            <w:vMerge w:val="continue"/>
            <w:vAlign w:val="center"/>
          </w:tcPr>
          <w:p w14:paraId="434B97D5">
            <w:pPr>
              <w:adjustRightInd w:val="0"/>
              <w:snapToGrid w:val="0"/>
              <w:spacing w:line="360" w:lineRule="auto"/>
              <w:jc w:val="center"/>
              <w:rPr>
                <w:rFonts w:ascii="仿宋" w:hAnsi="仿宋" w:eastAsia="仿宋" w:cs="仿宋"/>
                <w:color w:val="FF0000"/>
                <w:sz w:val="24"/>
                <w:szCs w:val="24"/>
              </w:rPr>
            </w:pPr>
          </w:p>
        </w:tc>
      </w:tr>
      <w:tr w14:paraId="2C73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72" w:type="pct"/>
            <w:vAlign w:val="center"/>
          </w:tcPr>
          <w:p w14:paraId="219CB976">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cr/>
            </w:r>
            <w:r>
              <w:rPr>
                <w:rFonts w:hint="eastAsia" w:ascii="仿宋" w:hAnsi="仿宋" w:eastAsia="仿宋" w:cs="仿宋"/>
                <w:sz w:val="24"/>
                <w:szCs w:val="24"/>
              </w:rPr>
              <w:t>2</w:t>
            </w:r>
          </w:p>
        </w:tc>
        <w:tc>
          <w:tcPr>
            <w:tcW w:w="1449" w:type="pct"/>
            <w:gridSpan w:val="2"/>
            <w:vAlign w:val="center"/>
          </w:tcPr>
          <w:p w14:paraId="1BDFEA52">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lang w:eastAsia="zh-Hans"/>
              </w:rPr>
              <w:t>委托</w:t>
            </w:r>
            <w:r>
              <w:rPr>
                <w:rFonts w:hint="eastAsia" w:ascii="仿宋" w:hAnsi="仿宋" w:eastAsia="仿宋" w:cs="仿宋"/>
                <w:sz w:val="24"/>
                <w:szCs w:val="24"/>
              </w:rPr>
              <w:t>技能指导服务</w:t>
            </w:r>
          </w:p>
        </w:tc>
        <w:tc>
          <w:tcPr>
            <w:tcW w:w="580" w:type="pct"/>
            <w:vAlign w:val="center"/>
          </w:tcPr>
          <w:p w14:paraId="0FDD8D9F">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5300</w:t>
            </w:r>
          </w:p>
        </w:tc>
        <w:tc>
          <w:tcPr>
            <w:tcW w:w="676" w:type="pct"/>
            <w:vAlign w:val="center"/>
          </w:tcPr>
          <w:p w14:paraId="745AC200">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人日</w:t>
            </w:r>
          </w:p>
        </w:tc>
        <w:tc>
          <w:tcPr>
            <w:tcW w:w="773" w:type="pct"/>
            <w:vAlign w:val="center"/>
          </w:tcPr>
          <w:p w14:paraId="441B11CD">
            <w:pPr>
              <w:adjustRightInd w:val="0"/>
              <w:snapToGrid w:val="0"/>
              <w:spacing w:line="360" w:lineRule="auto"/>
              <w:jc w:val="center"/>
              <w:rPr>
                <w:rFonts w:ascii="仿宋" w:hAnsi="仿宋" w:eastAsia="仿宋" w:cs="仿宋"/>
                <w:color w:val="FF0000"/>
                <w:sz w:val="24"/>
                <w:szCs w:val="24"/>
              </w:rPr>
            </w:pPr>
          </w:p>
        </w:tc>
        <w:tc>
          <w:tcPr>
            <w:tcW w:w="747" w:type="pct"/>
            <w:vAlign w:val="center"/>
          </w:tcPr>
          <w:p w14:paraId="0A2EC491">
            <w:pPr>
              <w:adjustRightInd w:val="0"/>
              <w:snapToGrid w:val="0"/>
              <w:spacing w:line="360" w:lineRule="auto"/>
              <w:jc w:val="center"/>
              <w:rPr>
                <w:rFonts w:ascii="仿宋" w:hAnsi="仿宋" w:eastAsia="仿宋" w:cs="仿宋"/>
                <w:color w:val="FF0000"/>
                <w:sz w:val="24"/>
                <w:szCs w:val="24"/>
              </w:rPr>
            </w:pPr>
            <w:r>
              <w:rPr>
                <w:rFonts w:hint="eastAsia" w:ascii="仿宋" w:hAnsi="仿宋" w:eastAsia="仿宋" w:cs="仿宋"/>
                <w:color w:val="FF0000"/>
                <w:sz w:val="24"/>
                <w:szCs w:val="24"/>
              </w:rPr>
              <w:t>140,000</w:t>
            </w:r>
          </w:p>
        </w:tc>
      </w:tr>
      <w:tr w14:paraId="19EE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72" w:type="pct"/>
            <w:vAlign w:val="center"/>
          </w:tcPr>
          <w:p w14:paraId="78D30905">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1449" w:type="pct"/>
            <w:gridSpan w:val="2"/>
            <w:vAlign w:val="center"/>
          </w:tcPr>
          <w:p w14:paraId="1EE23872">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lang w:eastAsia="zh-Hans"/>
              </w:rPr>
              <w:t>课程标准、资源建设</w:t>
            </w:r>
            <w:r>
              <w:rPr>
                <w:rFonts w:hint="eastAsia" w:ascii="仿宋" w:hAnsi="仿宋" w:eastAsia="仿宋" w:cs="仿宋"/>
                <w:sz w:val="24"/>
                <w:szCs w:val="24"/>
              </w:rPr>
              <w:t>服务</w:t>
            </w:r>
          </w:p>
        </w:tc>
        <w:tc>
          <w:tcPr>
            <w:tcW w:w="580" w:type="pct"/>
            <w:vAlign w:val="center"/>
          </w:tcPr>
          <w:p w14:paraId="22F56440">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676" w:type="pct"/>
            <w:vAlign w:val="center"/>
          </w:tcPr>
          <w:p w14:paraId="2375C914">
            <w:pPr>
              <w:adjustRightInd w:val="0"/>
              <w:snapToGrid w:val="0"/>
              <w:spacing w:line="360" w:lineRule="auto"/>
              <w:jc w:val="center"/>
              <w:rPr>
                <w:rFonts w:ascii="仿宋" w:hAnsi="仿宋" w:eastAsia="仿宋" w:cs="仿宋"/>
                <w:sz w:val="24"/>
                <w:szCs w:val="24"/>
              </w:rPr>
            </w:pPr>
            <w:r>
              <w:rPr>
                <w:rFonts w:hint="eastAsia" w:ascii="仿宋" w:hAnsi="仿宋" w:eastAsia="仿宋" w:cs="仿宋"/>
                <w:sz w:val="24"/>
                <w:szCs w:val="24"/>
              </w:rPr>
              <w:t>门</w:t>
            </w:r>
          </w:p>
        </w:tc>
        <w:tc>
          <w:tcPr>
            <w:tcW w:w="773" w:type="pct"/>
            <w:vAlign w:val="center"/>
          </w:tcPr>
          <w:p w14:paraId="19E490BF">
            <w:pPr>
              <w:adjustRightInd w:val="0"/>
              <w:snapToGrid w:val="0"/>
              <w:spacing w:line="360" w:lineRule="auto"/>
              <w:jc w:val="center"/>
              <w:rPr>
                <w:rFonts w:ascii="仿宋" w:hAnsi="仿宋" w:eastAsia="仿宋" w:cs="仿宋"/>
                <w:color w:val="FF0000"/>
                <w:sz w:val="24"/>
                <w:szCs w:val="24"/>
              </w:rPr>
            </w:pPr>
          </w:p>
        </w:tc>
        <w:tc>
          <w:tcPr>
            <w:tcW w:w="747" w:type="pct"/>
            <w:vAlign w:val="center"/>
          </w:tcPr>
          <w:p w14:paraId="3154AB90">
            <w:pPr>
              <w:adjustRightInd w:val="0"/>
              <w:snapToGrid w:val="0"/>
              <w:spacing w:line="360" w:lineRule="auto"/>
              <w:jc w:val="center"/>
              <w:rPr>
                <w:rFonts w:ascii="仿宋" w:hAnsi="仿宋" w:eastAsia="仿宋" w:cs="仿宋"/>
                <w:color w:val="FF0000"/>
                <w:sz w:val="24"/>
                <w:szCs w:val="24"/>
              </w:rPr>
            </w:pPr>
            <w:r>
              <w:rPr>
                <w:rFonts w:hint="eastAsia" w:ascii="仿宋" w:hAnsi="仿宋" w:eastAsia="仿宋" w:cs="仿宋"/>
                <w:color w:val="FF0000"/>
                <w:sz w:val="24"/>
                <w:szCs w:val="24"/>
              </w:rPr>
              <w:t>60,000</w:t>
            </w:r>
          </w:p>
        </w:tc>
      </w:tr>
      <w:tr w14:paraId="5D5F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5000" w:type="pct"/>
            <w:gridSpan w:val="7"/>
            <w:vAlign w:val="center"/>
          </w:tcPr>
          <w:p w14:paraId="7D04B2C5">
            <w:pPr>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合计：</w:t>
            </w:r>
          </w:p>
        </w:tc>
      </w:tr>
    </w:tbl>
    <w:p w14:paraId="366575C9">
      <w:pPr>
        <w:pStyle w:val="4"/>
        <w:spacing w:before="0" w:after="0" w:line="360" w:lineRule="auto"/>
        <w:ind w:firstLine="412"/>
        <w:rPr>
          <w:rFonts w:ascii="仿宋" w:hAnsi="仿宋" w:eastAsia="仿宋" w:cs="仿宋"/>
          <w:b w:val="0"/>
          <w:sz w:val="24"/>
          <w:szCs w:val="24"/>
        </w:rPr>
      </w:pPr>
      <w:r>
        <w:rPr>
          <w:rFonts w:hint="eastAsia" w:ascii="仿宋" w:hAnsi="仿宋" w:eastAsia="仿宋" w:cs="仿宋"/>
          <w:b w:val="0"/>
          <w:sz w:val="24"/>
          <w:szCs w:val="24"/>
        </w:rPr>
        <w:t>2.2 合同标的参数明细（见附件1）</w:t>
      </w:r>
    </w:p>
    <w:p w14:paraId="4E9FE5B6">
      <w:pPr>
        <w:tabs>
          <w:tab w:val="left" w:pos="0"/>
        </w:tabs>
        <w:adjustRightInd w:val="0"/>
        <w:snapToGrid w:val="0"/>
        <w:spacing w:line="360"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三、履约时间和方式</w:t>
      </w:r>
    </w:p>
    <w:p w14:paraId="27057D95">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合同签订之日起至一年，按照甲方要求完成“海外（越南）工匠学院”境外共建中资企业技术服务采购项目约定所有服务事项。</w:t>
      </w:r>
    </w:p>
    <w:p w14:paraId="19713F77">
      <w:pPr>
        <w:tabs>
          <w:tab w:val="left" w:pos="0"/>
        </w:tabs>
        <w:adjustRightInd w:val="0"/>
        <w:snapToGrid w:val="0"/>
        <w:spacing w:line="360" w:lineRule="auto"/>
        <w:ind w:firstLine="482" w:firstLineChars="200"/>
        <w:jc w:val="left"/>
        <w:rPr>
          <w:rFonts w:ascii="仿宋" w:hAnsi="仿宋" w:eastAsia="仿宋" w:cs="仿宋"/>
          <w:b/>
          <w:bCs/>
          <w:sz w:val="24"/>
          <w:szCs w:val="24"/>
          <w:highlight w:val="red"/>
        </w:rPr>
      </w:pPr>
      <w:r>
        <w:rPr>
          <w:rFonts w:hint="eastAsia" w:ascii="仿宋" w:hAnsi="仿宋" w:eastAsia="仿宋" w:cs="仿宋"/>
          <w:b/>
          <w:bCs/>
          <w:sz w:val="24"/>
          <w:szCs w:val="24"/>
        </w:rPr>
        <w:t>四、履约地点</w:t>
      </w:r>
    </w:p>
    <w:p w14:paraId="5BD1B4F3">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河内市栋多郡，盛光坊，泰盛131号</w:t>
      </w:r>
    </w:p>
    <w:p w14:paraId="10599653">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五、合同总价、付款安排、支付方式</w:t>
      </w:r>
    </w:p>
    <w:p w14:paraId="44EF9DDB">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5.1 合同总价：</w:t>
      </w:r>
    </w:p>
    <w:p w14:paraId="237161E6">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合同总价为</w:t>
      </w:r>
      <w:r>
        <w:rPr>
          <w:rFonts w:hint="eastAsia" w:ascii="仿宋" w:hAnsi="仿宋" w:eastAsia="仿宋" w:cs="仿宋"/>
          <w:sz w:val="24"/>
          <w:szCs w:val="24"/>
          <w:u w:val="single"/>
        </w:rPr>
        <w:t xml:space="preserve">         </w:t>
      </w:r>
      <w:r>
        <w:rPr>
          <w:rFonts w:hint="eastAsia" w:ascii="仿宋" w:hAnsi="仿宋" w:eastAsia="仿宋" w:cs="仿宋"/>
          <w:sz w:val="24"/>
          <w:szCs w:val="24"/>
        </w:rPr>
        <w:t>元整，即人民币大写</w:t>
      </w:r>
      <w:r>
        <w:rPr>
          <w:rFonts w:hint="eastAsia" w:ascii="仿宋" w:hAnsi="仿宋" w:eastAsia="仿宋" w:cs="仿宋"/>
          <w:sz w:val="24"/>
          <w:szCs w:val="24"/>
          <w:u w:val="single"/>
        </w:rPr>
        <w:t xml:space="preserve">         </w:t>
      </w:r>
      <w:r>
        <w:rPr>
          <w:rFonts w:hint="eastAsia" w:ascii="仿宋" w:hAnsi="仿宋" w:eastAsia="仿宋" w:cs="仿宋"/>
          <w:sz w:val="24"/>
          <w:szCs w:val="24"/>
        </w:rPr>
        <w:t>；合同价为固定包干价格，包括但不限于设备的供货、包装、运输、安装、调试、维护，技能指导、招生宣传、资料印刷、人员劳务、会务、税费等与完成本项目有关的所有费用。本项目的合同执行期间合同总价不变，甲方无需另向乙方支付本合同规定之外的其他任何费用。</w:t>
      </w:r>
    </w:p>
    <w:p w14:paraId="50D1E92C">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5.2 付款进度安排：</w:t>
      </w:r>
    </w:p>
    <w:p w14:paraId="2104BA39">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5.2.1合同签订后15个工作日内凭发票支付合同总价的30%；</w:t>
      </w:r>
    </w:p>
    <w:p w14:paraId="40ADF583">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5.2.2设备租赁服务验收完成后15个工作日内凭发票支付单项总价70%；</w:t>
      </w:r>
    </w:p>
    <w:p w14:paraId="3D8C71D9">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5.2.3 委托技能指导服务与课程标准、资源建设服务验收完成后15个工作日内凭发票支付两项总价70%。</w:t>
      </w:r>
    </w:p>
    <w:p w14:paraId="6A9C3EA7">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5.3 资金支付方式：</w:t>
      </w:r>
    </w:p>
    <w:p w14:paraId="56B6E567">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5.3.1 合同支付方式为银行转账支付。每批次服务经甲方验收合格后，自甲方收到乙方（或其委托方）提供的符合甲方财务要求且合法有效完整的等额完税发票之日起15个工作日内支付合同对应款项，若甲方收到发票之日早于验收合格之日，则自验收合格之日起15个工作日内付款乙方。如因跨国或其他因素导致不能正常支付，可由乙方指定国内公司代为收款；国内收款公司信息如下：</w:t>
      </w:r>
    </w:p>
    <w:p w14:paraId="5AF8DB19">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公司名称：苏州富纳艾尔科技有限公司</w:t>
      </w:r>
    </w:p>
    <w:p w14:paraId="43AB5260">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纳税人识别号：91320594MA1TD4K47J</w:t>
      </w:r>
    </w:p>
    <w:p w14:paraId="37B6CA74">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地 址：苏州工业园区星湖街328号创意产业园内A1单元</w:t>
      </w:r>
    </w:p>
    <w:p w14:paraId="0EA754C6">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电 话：0512-65693958</w:t>
      </w:r>
    </w:p>
    <w:p w14:paraId="411186EF">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开户行：上海浦东发展银行苏州高新技术产业开发区支行</w:t>
      </w:r>
    </w:p>
    <w:p w14:paraId="1A5E1F02">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账 号：89030078801300000160</w:t>
      </w:r>
    </w:p>
    <w:p w14:paraId="245F2BC5">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5.3.2 乙方未提供增值税发票（专票或普票），或发票经国税网验审不合格的，或者乙方提供的发票不满足甲方财务要求的，甲方有权拒付且不承担任何逾期付款的责任。</w:t>
      </w:r>
    </w:p>
    <w:p w14:paraId="34C6BB37">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5.3.3 乙方保证提供的银行账户信息真实有效，如果乙方账户信息更改，需要在甲方付款前10个日历天告知甲方，若因乙方原因导致甲方无法付款或错误付款，后果由乙方自行承担。</w:t>
      </w:r>
    </w:p>
    <w:p w14:paraId="47702B48">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乙方指定对公银行账户信息：</w:t>
      </w:r>
    </w:p>
    <w:p w14:paraId="5F18B17C">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公司名称：</w:t>
      </w:r>
    </w:p>
    <w:p w14:paraId="2C4ED5FF">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税号：</w:t>
      </w:r>
    </w:p>
    <w:p w14:paraId="3284D9E9">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公司地址：</w:t>
      </w:r>
    </w:p>
    <w:p w14:paraId="7311F27A">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电话：</w:t>
      </w:r>
    </w:p>
    <w:p w14:paraId="7CC81F28">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开户银行：</w:t>
      </w:r>
    </w:p>
    <w:p w14:paraId="5A9CAA44">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账号：</w:t>
      </w:r>
    </w:p>
    <w:p w14:paraId="60E57D42">
      <w:pPr>
        <w:tabs>
          <w:tab w:val="left" w:pos="0"/>
        </w:tabs>
        <w:adjustRightInd w:val="0"/>
        <w:snapToGrid w:val="0"/>
        <w:spacing w:line="360"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六、质量及供货渠道要求（设备租赁服务）</w:t>
      </w:r>
    </w:p>
    <w:p w14:paraId="3E7E4E62">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乙方提供的设备须满足国家（行业）标准以及甲方的采购文件和乙方的响应文件规定的质量和规格要求。若乙方提供的设备的质量或规格与甲方的采购文件和乙方的响应文件不符，或证实设备是有缺陷的，包括潜在的缺陷等，乙方应在接到甲方书面通知后15个日历天内完成换货，因换货产生的费用均由乙方承担。</w:t>
      </w:r>
    </w:p>
    <w:p w14:paraId="30513B88">
      <w:pPr>
        <w:tabs>
          <w:tab w:val="left" w:pos="0"/>
        </w:tabs>
        <w:adjustRightInd w:val="0"/>
        <w:snapToGrid w:val="0"/>
        <w:spacing w:line="360"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七、包装（方式）、运输要求（设备租赁服务）</w:t>
      </w:r>
    </w:p>
    <w:p w14:paraId="62504136">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乙方为本项目提供的设备包装应适应于远距离运输、防潮、防震、防锈和防野蛮装卸，以确保设备安全无损运抵指定地点。设备在运输途中毁损灭失的风险均由乙方承担。</w:t>
      </w:r>
    </w:p>
    <w:p w14:paraId="049D22A9">
      <w:pPr>
        <w:tabs>
          <w:tab w:val="left" w:pos="0"/>
        </w:tabs>
        <w:adjustRightInd w:val="0"/>
        <w:snapToGrid w:val="0"/>
        <w:spacing w:line="360"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八、安装调试要求（设备租赁服务）</w:t>
      </w:r>
    </w:p>
    <w:p w14:paraId="4E5C32BB">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乙方将所有设备送达甲方指定地点后进行安装、调试、维护等工作。</w:t>
      </w:r>
    </w:p>
    <w:p w14:paraId="223856BA">
      <w:pPr>
        <w:tabs>
          <w:tab w:val="left" w:pos="0"/>
        </w:tabs>
        <w:adjustRightInd w:val="0"/>
        <w:snapToGrid w:val="0"/>
        <w:spacing w:line="360"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九、售后服务及要求（设备租赁服务）</w:t>
      </w:r>
    </w:p>
    <w:p w14:paraId="528F3762">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9.1 售后服务期为合同规定的设备租赁期。</w:t>
      </w:r>
    </w:p>
    <w:p w14:paraId="4F1FF84E">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9.2 售后服务期内，乙方两次维修都不能达到正常使用需求的设备，乙方提供更换服务。</w:t>
      </w:r>
    </w:p>
    <w:p w14:paraId="24243C53">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9.3 售后服务范围包含所有租赁设备以及相关的辅材等的维护和更换。</w:t>
      </w:r>
    </w:p>
    <w:p w14:paraId="5AC7F339">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9.4 售后服务期内涉及的人工、设备（含零部件、配件、辅材）维护和更换的费用均由乙方承担。</w:t>
      </w:r>
    </w:p>
    <w:p w14:paraId="3997BAB7">
      <w:pPr>
        <w:tabs>
          <w:tab w:val="left" w:pos="0"/>
        </w:tabs>
        <w:adjustRightInd w:val="0"/>
        <w:snapToGrid w:val="0"/>
        <w:spacing w:line="360"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十、人员配置要求</w:t>
      </w:r>
    </w:p>
    <w:p w14:paraId="3F303A18">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10.1 乙方安排一名项目运营主管，需了解当地办学政策、经济发展情况、社会需求等，负责对接当地教育部门和学校等组织，负责课程输出；</w:t>
      </w:r>
    </w:p>
    <w:p w14:paraId="08E7EBF3">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10.2 乙方安排一名招生专员，负责项目的宣讲，招生，咨询和资料收集；</w:t>
      </w:r>
    </w:p>
    <w:p w14:paraId="62053588">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10.3 乙方安排一位教务人员，负责技能指导班的学生管理、教学组织、教学管理、教学监督，全程跟进教学开展，处理跨国线上课程的各种问题；该管理人员具有本科以上学历，有丰富的学生管理、教务管理经验；</w:t>
      </w:r>
    </w:p>
    <w:p w14:paraId="789172E1">
      <w:pPr>
        <w:tabs>
          <w:tab w:val="left" w:pos="0"/>
        </w:tabs>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10.4 乙方根据人才培养方案委派合格的教师完成项目人才培养方案中规定的由乙方负责的课程模块教学、考务、教学资料（教学大纲、教案、教材、考卷等）。</w:t>
      </w:r>
    </w:p>
    <w:p w14:paraId="34989D2B">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十一、双方的权利和义务</w:t>
      </w:r>
    </w:p>
    <w:p w14:paraId="18575DC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（一）甲方的权利和义务</w:t>
      </w:r>
    </w:p>
    <w:p w14:paraId="392CE35F">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 负责根据中国法律法规，取得境外办学相关许可。</w:t>
      </w:r>
    </w:p>
    <w:p w14:paraId="0FD8F06F">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 负责统筹与乙方共同制定项目人才培养方案，并作为协议附件。</w:t>
      </w:r>
    </w:p>
    <w:p w14:paraId="796F5C5E">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11.3 负责委派合格的教师完成项目人才培养方案中规定的由甲方负责的课程模块教学、考务、教学资料（教学大纲、教案、教材、考卷等），并提前2个月向乙方提供教师相关资料，在乙方协助下及时为教师办理赴越南的必要手续。</w:t>
      </w:r>
    </w:p>
    <w:p w14:paraId="12B75BEF">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11.4 负责项目学生在中国的学籍注册和在中国学习期间的生活与学习管理。</w:t>
      </w:r>
    </w:p>
    <w:p w14:paraId="23FE716F">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11.5 做好项目学生学籍、成绩等档案保管，并将毕业生纳入其校友管理体系。</w:t>
      </w:r>
    </w:p>
    <w:p w14:paraId="72EBC146">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11.6 做好中方师资培养，派遣不少于2名教师赴乙方或越南进行学术交流、研修或技能指导。</w:t>
      </w:r>
    </w:p>
    <w:p w14:paraId="4E2ED27E">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11.7 接纳乙方选派的教学人员赴甲方或中国进行学术交流、研修或技能指导，并在生活、工作上给予帮助和支持。</w:t>
      </w:r>
    </w:p>
    <w:p w14:paraId="586EB23D">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11.8 负责与乙方共同开发中越双语课程标准及配套PPT、视频资源3门（《机械装装配》、《电气装配》、《工业视觉初级应用》）。其中，PPT教学资料，机械装配：≥110页（越文版）、电气装配：≥70页（越文版）、工业视觉：≥130页（越文版）；实训课程视频资源，以实操技能指导项目讲解为主，每门课程视频录制≥10个，总计≥100分钟。成果所有权归甲乙两方共同所有。</w:t>
      </w:r>
    </w:p>
    <w:p w14:paraId="44BB9321">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11.9 做好越南来华师生的安全保障工作，保证越南师生在甲方期间的人身安全。</w:t>
      </w:r>
    </w:p>
    <w:p w14:paraId="53D2FA9B">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11.10 负责确保项目遵守所有适用的中国法律、财务和会计流程。</w:t>
      </w:r>
    </w:p>
    <w:p w14:paraId="2BE2B194">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11.11 负责整合资源，建立持续投入机制，优化内部管理制度，为项目长远发展提供保障。</w:t>
      </w:r>
    </w:p>
    <w:p w14:paraId="244F1863">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11.12 负责处理双方同意的与境外办学项目有关的其他事宜。</w:t>
      </w:r>
    </w:p>
    <w:p w14:paraId="6002D10C">
      <w:pPr>
        <w:numPr>
          <w:ilvl w:val="0"/>
          <w:numId w:val="1"/>
        </w:num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乙方的权利和义务</w:t>
      </w:r>
    </w:p>
    <w:p w14:paraId="5C504462">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11.13 负责按本合同约定时间、地点向甲方交付符合甲方要求的设备。</w:t>
      </w:r>
    </w:p>
    <w:p w14:paraId="56A47C2A">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11.14 负责项目学生在越南学习期间，为甲方和学生提供Zoom等远程授课平台。</w:t>
      </w:r>
    </w:p>
    <w:p w14:paraId="0D1ED2CB">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11.15 负责协助甲方共同制定项目人才培养方案，并作为协议附件。</w:t>
      </w:r>
    </w:p>
    <w:p w14:paraId="51A96F97">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11.16 负责委派合格的教师完成项目人才培养方案中规定的由乙方负责的课程模块教学、考务、教学资料（教学大纲、教案、教材、考卷等），并提前3个月向甲方提供教师相关资料，在甲方协助下及时为教师办理赴中国的必要手续。</w:t>
      </w:r>
    </w:p>
    <w:p w14:paraId="2D3E0311">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11.17 负责越方（</w:t>
      </w:r>
      <w:r>
        <w:rPr>
          <w:rFonts w:hint="eastAsia" w:ascii="仿宋" w:hAnsi="仿宋" w:eastAsia="仿宋" w:cs="仿宋"/>
          <w:sz w:val="24"/>
          <w:szCs w:val="24"/>
          <w:lang w:eastAsia="zh-Hans"/>
        </w:rPr>
        <w:t>河内工业职业大专学校</w:t>
      </w:r>
      <w:r>
        <w:rPr>
          <w:rFonts w:hint="eastAsia" w:ascii="仿宋" w:hAnsi="仿宋" w:eastAsia="仿宋" w:cs="仿宋"/>
          <w:sz w:val="24"/>
          <w:szCs w:val="24"/>
        </w:rPr>
        <w:t>）师资技能指导，师资人数不少于5人次。</w:t>
      </w:r>
    </w:p>
    <w:p w14:paraId="17E864F2">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11.18 接纳甲方选派的教师赴乙方或越南进行学术交流、研修或技能指导，并在生活、工作上给予帮助和支持。</w:t>
      </w:r>
    </w:p>
    <w:p w14:paraId="143F77DB">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11.19 负责与甲方共同开发中越双语课程标准及配套PPT、视频资源3门（《机械装装配》、《电气装配》、《工业视觉初级应用》）。其中，PPT教学资料，机械装配：≥110页（越文版）、电气装配：≥70页（越文版）、工业视觉：≥130页（越文版）；实训课程视频资源，以实操技能指导项目讲解为主，每门课程视频录制≥10个，总计≥100分钟。成果所有权归甲乙两方共同所有。</w:t>
      </w:r>
    </w:p>
    <w:p w14:paraId="6DA80B7A">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11.20 负责统筹项目在越南的宣传和推广，并协助</w:t>
      </w:r>
      <w:r>
        <w:rPr>
          <w:rFonts w:hint="eastAsia" w:ascii="仿宋" w:hAnsi="仿宋" w:eastAsia="仿宋" w:cs="仿宋"/>
          <w:sz w:val="24"/>
          <w:szCs w:val="24"/>
          <w:lang w:eastAsia="zh-Hans"/>
        </w:rPr>
        <w:t>河内工业职业大专学校</w:t>
      </w:r>
      <w:r>
        <w:rPr>
          <w:rFonts w:hint="eastAsia" w:ascii="仿宋" w:hAnsi="仿宋" w:eastAsia="仿宋" w:cs="仿宋"/>
          <w:sz w:val="24"/>
          <w:szCs w:val="24"/>
        </w:rPr>
        <w:t>完成项目学生遴选、组班和日常管理。</w:t>
      </w:r>
    </w:p>
    <w:p w14:paraId="0C2D594B">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11.21 负责协助甲方进行课程的翻译与教学协同。</w:t>
      </w:r>
    </w:p>
    <w:p w14:paraId="3B226063">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11.22 负责确保项目遵守所有适用的越南法律、财务和会计流程。</w:t>
      </w:r>
    </w:p>
    <w:p w14:paraId="08971418">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11.23 负责协助</w:t>
      </w:r>
      <w:r>
        <w:rPr>
          <w:rFonts w:hint="eastAsia" w:ascii="仿宋" w:hAnsi="仿宋" w:eastAsia="仿宋" w:cs="仿宋"/>
          <w:sz w:val="24"/>
          <w:szCs w:val="24"/>
          <w:lang w:eastAsia="zh-Hans"/>
        </w:rPr>
        <w:t>河内工业职业大专学校</w:t>
      </w:r>
      <w:r>
        <w:rPr>
          <w:rFonts w:hint="eastAsia" w:ascii="仿宋" w:hAnsi="仿宋" w:eastAsia="仿宋" w:cs="仿宋"/>
          <w:sz w:val="24"/>
          <w:szCs w:val="24"/>
        </w:rPr>
        <w:t>做好项目学生在越南学习期间的日常生活与学习管理。</w:t>
      </w:r>
    </w:p>
    <w:p w14:paraId="7D5FBCC6">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11.24 负责协助</w:t>
      </w:r>
      <w:r>
        <w:rPr>
          <w:rFonts w:hint="eastAsia" w:ascii="仿宋" w:hAnsi="仿宋" w:eastAsia="仿宋" w:cs="仿宋"/>
          <w:sz w:val="24"/>
          <w:szCs w:val="24"/>
          <w:lang w:eastAsia="zh-Hans"/>
        </w:rPr>
        <w:t>河内工业职业大专学校</w:t>
      </w:r>
      <w:r>
        <w:rPr>
          <w:rFonts w:hint="eastAsia" w:ascii="仿宋" w:hAnsi="仿宋" w:eastAsia="仿宋" w:cs="仿宋"/>
          <w:sz w:val="24"/>
          <w:szCs w:val="24"/>
        </w:rPr>
        <w:t>做好项目学生及甲方赴越教师的安全保障工作。</w:t>
      </w:r>
    </w:p>
    <w:p w14:paraId="47F6702E">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11.25 负责处理双方同意的与境外办学项目有关的其他事宜。</w:t>
      </w:r>
    </w:p>
    <w:p w14:paraId="3740EEE5">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十二、履约保证金</w:t>
      </w:r>
    </w:p>
    <w:p w14:paraId="50AD44B2">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12.1本项目履约保证金为成交金额的5%，即人民币</w:t>
      </w:r>
      <w:r>
        <w:rPr>
          <w:rFonts w:hint="eastAsia" w:ascii="仿宋" w:hAnsi="仿宋" w:eastAsia="仿宋" w:cs="仿宋"/>
          <w:sz w:val="24"/>
          <w:szCs w:val="24"/>
          <w:u w:val="single"/>
        </w:rPr>
        <w:t xml:space="preserve">        元</w:t>
      </w:r>
      <w:r>
        <w:rPr>
          <w:rFonts w:hint="eastAsia" w:ascii="仿宋" w:hAnsi="仿宋" w:eastAsia="仿宋" w:cs="仿宋"/>
          <w:sz w:val="24"/>
          <w:szCs w:val="24"/>
        </w:rPr>
        <w:t>（大写：</w:t>
      </w:r>
      <w:r>
        <w:rPr>
          <w:rFonts w:hint="eastAsia" w:ascii="仿宋" w:hAnsi="仿宋" w:eastAsia="仿宋" w:cs="仿宋"/>
          <w:sz w:val="24"/>
          <w:szCs w:val="24"/>
          <w:u w:val="single"/>
        </w:rPr>
        <w:t xml:space="preserve">       </w:t>
      </w:r>
      <w:r>
        <w:rPr>
          <w:rFonts w:hint="eastAsia" w:ascii="仿宋" w:hAnsi="仿宋" w:eastAsia="仿宋" w:cs="仿宋"/>
          <w:sz w:val="24"/>
          <w:szCs w:val="24"/>
        </w:rPr>
        <w:t>）。成交供应商（或其委托方）应在成交通知书发出之日起至合同签订前，以银行转账形式向采购方</w:t>
      </w:r>
      <w:bookmarkStart w:id="30" w:name="_Hlk174634169"/>
      <w:r>
        <w:rPr>
          <w:rFonts w:hint="eastAsia" w:ascii="仿宋" w:hAnsi="仿宋" w:eastAsia="仿宋" w:cs="仿宋"/>
          <w:sz w:val="24"/>
          <w:szCs w:val="24"/>
        </w:rPr>
        <w:t>缴纳</w:t>
      </w:r>
      <w:bookmarkEnd w:id="30"/>
      <w:r>
        <w:rPr>
          <w:rFonts w:hint="eastAsia" w:ascii="仿宋" w:hAnsi="仿宋" w:eastAsia="仿宋" w:cs="仿宋"/>
          <w:sz w:val="24"/>
          <w:szCs w:val="24"/>
        </w:rPr>
        <w:t>规定金额的履约保证金。</w:t>
      </w:r>
    </w:p>
    <w:p w14:paraId="57089202">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12.2履行合同约定（含售后服务）毕后，无质量问题和违约责任情况，成交供应商凭 “验收报告单”、“售后服务验收报告单”、“收到退还履约保证金的收据”、“履约保证金退还申请”到采购方计财处办理，无息退还。采购方收到成交供应商提交的履约保证金退还申请等资料并经采购方审核后，30个日历日内退还成交供应商应退部分履约保证金。因采购方原因逾期未退还的，还应向成交供应商支付未退还金额万分之五/天的违约金，但违约金最高不得超过未退还金额的百分之二十。</w:t>
      </w:r>
    </w:p>
    <w:p w14:paraId="3C0B0E55">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12.3 履约保证金汇入的银行及账号：</w:t>
      </w:r>
    </w:p>
    <w:p w14:paraId="638C5D68">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单位名称：成都市技师学院（成都工贸职业技术学院、成都市高级技工学校、成都铁路工程学校）</w:t>
      </w:r>
    </w:p>
    <w:p w14:paraId="4D7A0E53">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开户行：工行成都红光支行</w:t>
      </w:r>
    </w:p>
    <w:p w14:paraId="600FF912">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账号：4402054609100031151</w:t>
      </w:r>
    </w:p>
    <w:p w14:paraId="4CFBCB0C">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社会信用代码证号：12510100689020465U</w:t>
      </w:r>
    </w:p>
    <w:p w14:paraId="0D4B4BF9">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地址：四川省成都市郫县红光镇港通北三路1899号</w:t>
      </w:r>
    </w:p>
    <w:p w14:paraId="302873A0">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电话：028-61835053</w:t>
      </w:r>
    </w:p>
    <w:p w14:paraId="6F4644E1">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12.4如成交供应商未按时足额向采购方缴纳履约保证金，采购方有权终止本次采购或重新开展采购活动。</w:t>
      </w:r>
    </w:p>
    <w:p w14:paraId="539FF7DA">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12.5履约保证金不予退还情形：一是成交供应商未按合同要求履约的，其履约保证金全部扣除。二是成交供应商缴纳了履约保证金，但因自身原因被取消成交资格或在成交通知书发出之日起10个日历天（含法定节假日）内成交供应商不按采购文件确定的事项与采购方签订合同的，其履约保证金不予退还；三是法律法规或合同约定的其他情形。</w:t>
      </w:r>
    </w:p>
    <w:p w14:paraId="700630AB">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十三、验收、交付标准和方法</w:t>
      </w:r>
    </w:p>
    <w:p w14:paraId="315ADA0A">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13.1 验收主体：甲方</w:t>
      </w:r>
    </w:p>
    <w:p w14:paraId="2FF00D1E">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13.2 验收时间：</w:t>
      </w:r>
    </w:p>
    <w:p w14:paraId="14BA7A60">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13.2.1 设备租赁服务：乙方完成设备租赁服务后，甲方在收到乙方验收通知后5个工作日内组织验收。</w:t>
      </w:r>
    </w:p>
    <w:p w14:paraId="258AD443">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 xml:space="preserve">13.2.2 委托技能指导服务与课程标准、资源建设服务：乙方按照合同约定完成所有服务内容后，甲方在收到乙方验收通知后5个工作日内组织验收。   </w:t>
      </w:r>
    </w:p>
    <w:p w14:paraId="17C63D4F">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13.3 验收方式(方法)：现场验收</w:t>
      </w:r>
    </w:p>
    <w:p w14:paraId="33B91024">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13.4 验收程序：</w:t>
      </w:r>
    </w:p>
    <w:p w14:paraId="41FECF0B">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13.4.1 设备租赁服务：乙方在甲方指定地点完成设备安装、调试工作后，甲方组织3人以上的验收小组对货物进行验收；验收合格，则签署《验收报告单》，视为交付。若验收不合格，乙方应在接到甲方整改通知之日起15个日历天内完成整改，再由甲方重新组织验收。若乙方未在约定时间范围内完成整改或整改后设备再次验收不合格则视为乙方不能履约，甲方有权终止合同，并按合同17.4条款约定追究乙方的违约责任。</w:t>
      </w:r>
    </w:p>
    <w:p w14:paraId="79390210">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13.4.2 委托技能指导服务与课程标准、资源建设服务：乙方向甲方提交了项目相关佐证材料，包括但不限于人才培养方案、课程标准3门及配套PPT及视频课程资源、技能指导计划、技能指导师生名单、技能指导过程照片等后，甲方组织3人以上的验收小组对服务进行验收；验收合格，则签署《验收报告单》，视为交付。若验收不合格，乙方应在接到甲方整改通知之日起3个日历天内提交整改方案并在30个日历天内完成整改，再由甲方重新组织验收。若乙方未在约定时间范围内完成整改或整改后服务再次验收不合格则视为乙方不能履约，甲方有权终止合同，并按合同17.4条款约定追究乙方的违约责任。</w:t>
      </w:r>
    </w:p>
    <w:p w14:paraId="5232F3BB">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13.5 验收内容：</w:t>
      </w:r>
    </w:p>
    <w:p w14:paraId="187F5954">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13.5.1 设备租赁服务：包括品牌、型号、数量、外观、安装调试、技能指导、保修单等每一项技术和商务要求（售后服务除外）的履约情况。</w:t>
      </w:r>
    </w:p>
    <w:p w14:paraId="0CAD2918">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13.5.2 委托技能指导服务：包括技能指导人数、时长、内容等每一项技术和商务要求（售后服务除外）的履约情况。</w:t>
      </w:r>
    </w:p>
    <w:p w14:paraId="7F31E427">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13.5.3 课程标准、资源建设服务：包括人才培养方案1套、课程标准3门（机械装配、电气装配、工业视觉）、配套课程PPT（机械装配：≥110页（越文版）、电气装配：≥70页（越文版）、工业视觉：≥130页（越文版））、课程视频（每门课程视频录制≥10个，总计≥100分钟），</w:t>
      </w:r>
    </w:p>
    <w:p w14:paraId="3E1AD148">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13.5.4 售后服务（仅涉及设备租赁）：包括售后服务要求中每一项要求的履约情况。</w:t>
      </w:r>
    </w:p>
    <w:p w14:paraId="4773A6C0">
      <w:pPr>
        <w:tabs>
          <w:tab w:val="left" w:pos="0"/>
        </w:tabs>
        <w:adjustRightInd w:val="0"/>
        <w:snapToGrid w:val="0"/>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13.6 验收标准：按照采购文件的数量、质量要求和技术指标、乙方的响应文件及承诺、合同约定进行验收。</w:t>
      </w:r>
    </w:p>
    <w:p w14:paraId="1215A7B4">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十四、知识产权</w:t>
      </w:r>
    </w:p>
    <w:p w14:paraId="3AA046B6">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14.1 项目获批设立之前任何一方所拥有的或被许可使用的知识产权仍归该方所有。</w:t>
      </w:r>
    </w:p>
    <w:p w14:paraId="65BCB067">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14.2 在本协议期限内，甲方获得的、被许可使用的知识产权归甲方所有。</w:t>
      </w:r>
    </w:p>
    <w:p w14:paraId="7B57FC1C">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14.3 在本协议期限内，乙方获得的、被许可使用的知识产权归乙方所有。</w:t>
      </w:r>
    </w:p>
    <w:p w14:paraId="08821F8D">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14.4 在本协议期限内，双方共同获得的、被许可使用的知识产权归双方共同所有。</w:t>
      </w:r>
    </w:p>
    <w:p w14:paraId="2504071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14.5在本协议期限内，双方共同开发课程而拥有的知识产权将全部为双方工作所有。一方许可另一方在全球范围内实施本协议目的，使用有关知识产权。</w:t>
      </w:r>
    </w:p>
    <w:p w14:paraId="01788155">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14.6在本协议期限内，乙方应保证在本项目履行中提供的服务，均不会产生因第三方提出侵犯其专利权、商标权或其它知识产权而引起的法律和经济纠纷，如因专利权、商标权或其它知识产权而引起法律和经济纠纷，由乙方承担全部法律责任。乙方应积极排除甲方使用障碍，甲方因此遭受的全部损失(包括但不限于因此向第三方支付的赔偿金、违约金等，以及因此支出的诉讼费用、律师费、保全费等)均由乙方承担；损失难以计算的，乙方应按合同总金额的百分之二十向甲方支付赔偿金。若因乙方侵权行为导致甲方无法继续使用本项目相关服务、产品的，乙方还应当退还甲方支付的全部费用。</w:t>
      </w:r>
    </w:p>
    <w:p w14:paraId="50A1D7B1">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十五、合同的变更和终止</w:t>
      </w:r>
    </w:p>
    <w:p w14:paraId="2B39A993">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15.1 根据双方协商，本协议有效期为</w:t>
      </w:r>
      <w:bookmarkStart w:id="31" w:name="OLE_LINK10"/>
      <w:bookmarkStart w:id="32" w:name="OLE_LINK9"/>
      <w:r>
        <w:rPr>
          <w:rFonts w:hint="eastAsia" w:ascii="仿宋" w:hAnsi="仿宋" w:eastAsia="仿宋" w:cs="仿宋"/>
          <w:sz w:val="24"/>
          <w:szCs w:val="24"/>
        </w:rPr>
        <w:t>自双方代表签署盖章之日起</w:t>
      </w:r>
      <w:bookmarkEnd w:id="31"/>
      <w:bookmarkEnd w:id="32"/>
      <w:r>
        <w:rPr>
          <w:rFonts w:hint="eastAsia" w:ascii="仿宋" w:hAnsi="仿宋" w:eastAsia="仿宋" w:cs="仿宋"/>
          <w:sz w:val="24"/>
          <w:szCs w:val="24"/>
        </w:rPr>
        <w:t>，即2024年9月xx日，至2025年9月XX日。</w:t>
      </w:r>
    </w:p>
    <w:p w14:paraId="39B20D19">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15.2 出现下列情形，双方有权终止本协议：</w:t>
      </w:r>
    </w:p>
    <w:p w14:paraId="64185DB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15.2.1 项目的办学许可证或其他办学所需的资质文件被有关政府机关吊销。</w:t>
      </w:r>
    </w:p>
    <w:p w14:paraId="784D40CA">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15.2.2 截至本协议有效期结束时，双方未就延长协议达成一致。</w:t>
      </w:r>
    </w:p>
    <w:p w14:paraId="3C8B4001">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15. 3 协议有效期满或协议终止时，应妥善安置项目在读学生。双方协商制定在读学生的安置方案，确保已招收的在读学生能顺利完成学业。安置方案应包括对符合条件的学生颁发相应的毕业证书与结业证书。本条款在协议终止后仍然有效。</w:t>
      </w:r>
    </w:p>
    <w:p w14:paraId="2EB5AC5C">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十六、合同和分包和转让</w:t>
      </w:r>
    </w:p>
    <w:p w14:paraId="05438C19">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16.1 乙方不得部分或全部转让其应履行的合同义务；</w:t>
      </w:r>
    </w:p>
    <w:p w14:paraId="69007CBA">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16.2 乙方不得分包。</w:t>
      </w:r>
    </w:p>
    <w:p w14:paraId="64E80AC4">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十七、解决争议的方法</w:t>
      </w:r>
    </w:p>
    <w:p w14:paraId="3FFCEF4F">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协议履行中如有争议，双方应在平等的基础上通过友好协商或者调解解决。若协商、调解无效，甲、乙两方可向成都仲裁委员会申请仲裁，除仲裁裁决另有规定外，一切涉及仲裁的合理费用（包括但不限于律师费、诉讼费、保全费等）均由违约方承担。</w:t>
      </w:r>
    </w:p>
    <w:p w14:paraId="6AC3D162">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十八、违约责任</w:t>
      </w:r>
    </w:p>
    <w:p w14:paraId="546A197C">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（一）甲方违约责任</w:t>
      </w:r>
    </w:p>
    <w:p w14:paraId="5A08D9FC">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18.1 甲方无正当理由拒收租赁物及服务的，甲方应偿付合同总金额的百分之十的违约金；</w:t>
      </w:r>
    </w:p>
    <w:p w14:paraId="7D19496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18.2 甲方无正当理由逾期支付合同款项的，除应及时付足款项外，应向乙方偿付欠款总额万分之一/天的违约金，但逾期违约金总计不得超过欠款总额的百分之十。逾期付款超过15个日历天的，乙方有权终止合同。非甲方故意逾期付款的，甲方不承担任何逾期付款责任，乙方也不得终止合同(说明：如因2024年年终财政关闭支付系统导致甲方在合同履行期间无法支付，则甲方不承担逾期支付责任，待2025年财政支付系统开通后支付)。</w:t>
      </w:r>
    </w:p>
    <w:p w14:paraId="4771941E">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（二）乙方违约责任</w:t>
      </w:r>
    </w:p>
    <w:p w14:paraId="0527FFE0">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18.3乙方交付的设备、服务质量不符合采购文件和响应文件规定的，乙方应在15个日历天内更换合格的设备或在30个日历天内完成服务整改给甲方。若乙方未在约定时间完成更换/整改或更换/整改后的产品/服务仍不符合采购文件和响应文件的质量要求，视作乙方不能交付而违约，乙方按本合同17.4款规定向甲方支付违约金。</w:t>
      </w:r>
    </w:p>
    <w:p w14:paraId="750DC01F">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18.4 乙方擅自终止合同或不能交付任意一项服务而违约的，本合同终止，甲方有权拒收且不再支付任何合同费用，甲方已支付的费用，乙方应当全部退还，同时，乙方应按合同总金额的百分之二十向甲方支付违约金和赔偿因此给甲方造成的全部损失。</w:t>
      </w:r>
    </w:p>
    <w:p w14:paraId="5191E5F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18.5 乙方逾期交付服务而违约的，除应及时补足外，还应向甲方偿付逾期交付部分对应服务金额的万分之一/天的违约金；逾期15个日历天未交付服务的，甲方有权终止合同并要求乙方按合同总金额的百分之二十支付违约金和赔偿因此给甲方造成的全部损失。合同解除后，甲方不再向乙方支付任何费用，已支付的费用，乙方应当全部退还。</w:t>
      </w:r>
    </w:p>
    <w:p w14:paraId="22C4B3CC">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18.6 乙方未按采购文件或乙方的响应文件约定的时间及要求提供售后服务的，甲方有权聘请第三方提供服务，由此产生的费用全部由乙方承担。售后服务期内售后服务合格率（合格的售后服务次数/售后服务总次数）低于百分之90视为售后服务不合格，乙方还应按本合同总金额的百分之二十向甲方支付违约金。</w:t>
      </w:r>
    </w:p>
    <w:p w14:paraId="613EC10F">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18.7 若乙方提供虚假、作废发票或违反国家法律、法规开具或提供发票的，乙方自行承担全部法律责任，同时乙方还应按本合同总金额的百分之二十向甲方支付违约金。</w:t>
      </w:r>
    </w:p>
    <w:p w14:paraId="121DFAA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18.8 乙方支付的违约金不足以弥补甲方损失的，还应按甲方损失尚未弥补的部分,支付赔偿金给甲方。</w:t>
      </w:r>
    </w:p>
    <w:p w14:paraId="77934547">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十九、不可抗力事件处理</w:t>
      </w:r>
    </w:p>
    <w:p w14:paraId="362B92BB">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19.1 不可抗力事件是指本协议签署后发生的不可预见的、无法避免的、无法控制的时间，如地震、台风、水灾、罢工、战争、骚乱或流行疾病等，也包括协议双方不具有影响力的事件，如签证签发，入境条件改变等。</w:t>
      </w:r>
    </w:p>
    <w:p w14:paraId="795DCBBD">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19.2 如果一方因不可抗力时间而未能及时恰当地履行其协议义务，该方无需对此承担责任，但须在情况允许的情况下在不可抗力事件发生后的15天内向另一方就具体事件做出详细说明。</w:t>
      </w:r>
    </w:p>
    <w:p w14:paraId="695E1F24">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19.3 受不可抗力影响的当事方如果没有按照上述方法履行告知义务，则不能免除不可抗力责任，当事方应做出一切必要的和可能得努力，来减少不可抗力事件的负面影响。</w:t>
      </w:r>
    </w:p>
    <w:p w14:paraId="4D7BA4FB">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 xml:space="preserve">二十、组成本合同的有关文件 </w:t>
      </w:r>
    </w:p>
    <w:p w14:paraId="04B90CE5">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下列关于成都市技师学院（成都工贸职业技术学院）“海外（越南）工匠学院”境外共建中资企业技术服务采购项目(项目编号：XXXX)的采购文件、乙方的响应文件或与本次采购活动方式相适应的文件及有关附件是本合同不可分割的组成部分，与本合同具有同等法律效力，这些文件包括但不限于：</w:t>
      </w:r>
    </w:p>
    <w:p w14:paraId="2F603856">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 甲方的采购文件；</w:t>
      </w:r>
    </w:p>
    <w:p w14:paraId="22AC0EE4">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 乙方的响应文件；</w:t>
      </w:r>
    </w:p>
    <w:p w14:paraId="0D8552B7">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 成交通知书；</w:t>
      </w:r>
    </w:p>
    <w:p w14:paraId="120CA00F">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 本合同列出的附件。</w:t>
      </w:r>
    </w:p>
    <w:p w14:paraId="6CD4C59E">
      <w:pPr>
        <w:tabs>
          <w:tab w:val="left" w:pos="0"/>
        </w:tabs>
        <w:adjustRightInd w:val="0"/>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二十一、其他</w:t>
      </w:r>
    </w:p>
    <w:p w14:paraId="71662952">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21.1 本协议未尽事宜，双方可另行协商并签订书面补充协议。双方本着互惠互利、友好协商的原则进行协商解决，并由双方补充协商确认后另行签署补充协议，作为本协议的附件，与本协议具有同等效力。未经双方同意，任何一方不得随意更改本协议。</w:t>
      </w:r>
    </w:p>
    <w:p w14:paraId="055F42C1">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21.2本协议自乙方缴纳履约保证金后，且经双方法定代表人或授权代表签字并加盖单位公章或合同专用章之日起生效。本协议一式陆份，甲、乙双方各执叁份，具有同等法律效力。</w:t>
      </w:r>
    </w:p>
    <w:p w14:paraId="6FE7D89D">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21.3 本协议中、越两种文本具有同等法律效力，但以中文版本为准。</w:t>
      </w:r>
    </w:p>
    <w:p w14:paraId="2BA24DF7">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21.4 如本合同与甲方的采购文件、乙方的响应文件不一致时，以甲方的采购文件为准。</w:t>
      </w:r>
    </w:p>
    <w:p w14:paraId="63BFC441">
      <w:pPr>
        <w:tabs>
          <w:tab w:val="left" w:pos="0"/>
        </w:tabs>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21.5 本合同应按照中华人民共和国的现行法律进行解释；本合同的履行和争议解决均适用中华人民共和国现行法律规定。</w:t>
      </w:r>
    </w:p>
    <w:p w14:paraId="1B1742D7">
      <w:pPr>
        <w:tabs>
          <w:tab w:val="left" w:pos="0"/>
        </w:tabs>
        <w:adjustRightInd w:val="0"/>
        <w:snapToGrid w:val="0"/>
        <w:spacing w:line="360" w:lineRule="auto"/>
        <w:ind w:firstLine="241" w:firstLineChars="100"/>
        <w:rPr>
          <w:rFonts w:ascii="仿宋" w:hAnsi="仿宋" w:eastAsia="仿宋" w:cs="仿宋"/>
          <w:b/>
          <w:bCs/>
          <w:sz w:val="24"/>
          <w:szCs w:val="24"/>
        </w:rPr>
      </w:pPr>
      <w:r>
        <w:rPr>
          <w:rFonts w:hint="eastAsia" w:ascii="仿宋" w:hAnsi="仿宋" w:eastAsia="仿宋" w:cs="仿宋"/>
          <w:b/>
          <w:bCs/>
          <w:sz w:val="24"/>
          <w:szCs w:val="24"/>
        </w:rPr>
        <w:t>(以下无正文)</w:t>
      </w:r>
    </w:p>
    <w:p w14:paraId="2B2D2BAB">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 xml:space="preserve">甲方：  （盖章）   </w:t>
      </w:r>
      <w:r>
        <w:rPr>
          <w:rFonts w:hint="eastAsia" w:ascii="仿宋" w:hAnsi="仿宋" w:eastAsia="仿宋" w:cs="仿宋"/>
          <w:sz w:val="24"/>
          <w:szCs w:val="24"/>
        </w:rPr>
        <w:tab/>
      </w:r>
      <w:r>
        <w:rPr>
          <w:rFonts w:hint="eastAsia" w:ascii="仿宋" w:hAnsi="仿宋" w:eastAsia="仿宋" w:cs="仿宋"/>
          <w:sz w:val="24"/>
          <w:szCs w:val="24"/>
        </w:rPr>
        <w:t xml:space="preserve">      乙方：   （盖章）</w:t>
      </w:r>
    </w:p>
    <w:p w14:paraId="21B68FC6">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法定代表人（授权代表）：     法定代表人（授权代表）：</w:t>
      </w:r>
    </w:p>
    <w:p w14:paraId="7F20B4AE">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地    址：                  地    址：</w:t>
      </w:r>
    </w:p>
    <w:p w14:paraId="7FAC3183">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开户银行：                  开户银行：</w:t>
      </w:r>
    </w:p>
    <w:p w14:paraId="7DFC68DC">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账    号：                  账    号：</w:t>
      </w:r>
    </w:p>
    <w:p w14:paraId="14262435">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电    话：                  电    话：</w:t>
      </w:r>
    </w:p>
    <w:p w14:paraId="5CE0CF0C">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传    真：                  传    真：</w:t>
      </w:r>
    </w:p>
    <w:p w14:paraId="4E8767DA">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邮    箱：                  邮    箱：</w:t>
      </w:r>
    </w:p>
    <w:p w14:paraId="50403396">
      <w:pPr>
        <w:tabs>
          <w:tab w:val="left" w:pos="0"/>
        </w:tabs>
        <w:adjustRightInd w:val="0"/>
        <w:snapToGrid w:val="0"/>
        <w:spacing w:line="360" w:lineRule="auto"/>
        <w:ind w:firstLine="240" w:firstLineChars="100"/>
        <w:rPr>
          <w:rFonts w:ascii="仿宋" w:hAnsi="仿宋" w:eastAsia="仿宋" w:cs="仿宋"/>
          <w:sz w:val="24"/>
          <w:szCs w:val="24"/>
        </w:rPr>
      </w:pPr>
      <w:r>
        <w:rPr>
          <w:rFonts w:hint="eastAsia" w:ascii="仿宋" w:hAnsi="仿宋" w:eastAsia="仿宋" w:cs="仿宋"/>
          <w:sz w:val="24"/>
          <w:szCs w:val="24"/>
        </w:rPr>
        <w:t>签约日期：XX年XX月XX日 签约日期：XX年XX月XX日</w:t>
      </w:r>
    </w:p>
    <w:p w14:paraId="1AC89D18">
      <w:pPr>
        <w:pStyle w:val="3"/>
        <w:spacing w:line="400" w:lineRule="exact"/>
        <w:jc w:val="center"/>
        <w:rPr>
          <w:rFonts w:ascii="仿宋" w:hAnsi="仿宋" w:eastAsia="仿宋"/>
          <w:bCs/>
          <w:szCs w:val="36"/>
        </w:rPr>
      </w:pPr>
      <w:r>
        <w:rPr>
          <w:rFonts w:ascii="仿宋" w:hAnsi="仿宋" w:eastAsia="仿宋"/>
          <w:szCs w:val="21"/>
        </w:rPr>
        <w:br w:type="page"/>
      </w:r>
      <w:bookmarkStart w:id="33" w:name="_Toc94193451"/>
      <w:bookmarkStart w:id="34" w:name="_Toc94213628"/>
      <w:bookmarkStart w:id="35" w:name="_Toc94174642"/>
      <w:bookmarkStart w:id="36" w:name="_Toc378248335"/>
      <w:r>
        <w:rPr>
          <w:rFonts w:hint="eastAsia" w:ascii="仿宋" w:hAnsi="仿宋" w:eastAsia="仿宋"/>
          <w:bCs/>
          <w:szCs w:val="36"/>
        </w:rPr>
        <w:t>第七章  附件</w:t>
      </w:r>
      <w:bookmarkEnd w:id="33"/>
      <w:bookmarkEnd w:id="34"/>
      <w:bookmarkEnd w:id="35"/>
    </w:p>
    <w:p w14:paraId="776D67C8">
      <w:pPr>
        <w:spacing w:before="156" w:beforeLines="50" w:after="156" w:afterLines="50"/>
        <w:outlineLvl w:val="1"/>
        <w:rPr>
          <w:rFonts w:ascii="仿宋" w:hAnsi="仿宋" w:eastAsia="仿宋"/>
          <w:b/>
          <w:sz w:val="24"/>
          <w:szCs w:val="28"/>
        </w:rPr>
      </w:pPr>
      <w:r>
        <w:rPr>
          <w:rFonts w:hint="eastAsia" w:ascii="仿宋" w:hAnsi="仿宋" w:eastAsia="仿宋"/>
          <w:b/>
          <w:sz w:val="24"/>
          <w:szCs w:val="28"/>
        </w:rPr>
        <w:t>附件：温馨提示</w:t>
      </w:r>
    </w:p>
    <w:bookmarkEnd w:id="36"/>
    <w:p w14:paraId="00A5C8C8">
      <w:pPr>
        <w:spacing w:line="360" w:lineRule="auto"/>
        <w:ind w:left="239" w:leftChars="114"/>
        <w:rPr>
          <w:rFonts w:ascii="仿宋" w:hAnsi="仿宋" w:eastAsia="仿宋"/>
        </w:rPr>
      </w:pPr>
      <w:r>
        <w:rPr>
          <w:rFonts w:hint="eastAsia" w:ascii="仿宋" w:hAnsi="仿宋" w:eastAsia="仿宋"/>
        </w:rPr>
        <w:t>1.成交结果公告发布网站为：《中国招标投标公共服务平台》。</w:t>
      </w:r>
    </w:p>
    <w:p w14:paraId="477658F9">
      <w:pPr>
        <w:widowControl/>
        <w:jc w:val="left"/>
        <w:rPr>
          <w:rFonts w:ascii="仿宋" w:hAnsi="仿宋" w:eastAsia="仿宋"/>
        </w:rPr>
      </w:pPr>
      <w:r>
        <w:rPr>
          <w:rFonts w:ascii="仿宋" w:hAnsi="仿宋" w:eastAsia="仿宋"/>
        </w:rPr>
        <w:br w:type="page"/>
      </w:r>
    </w:p>
    <w:p w14:paraId="20320AA2">
      <w:pPr>
        <w:spacing w:line="360" w:lineRule="auto"/>
        <w:ind w:left="239" w:leftChars="114"/>
        <w:rPr>
          <w:rFonts w:ascii="仿宋" w:hAnsi="仿宋" w:eastAsia="仿宋"/>
        </w:rPr>
        <w:sectPr>
          <w:headerReference r:id="rId6" w:type="first"/>
          <w:headerReference r:id="rId5" w:type="default"/>
          <w:footerReference r:id="rId7" w:type="default"/>
          <w:type w:val="continuous"/>
          <w:pgSz w:w="11907" w:h="16839"/>
          <w:pgMar w:top="1440" w:right="1800" w:bottom="1440" w:left="1800" w:header="794" w:footer="794" w:gutter="0"/>
          <w:cols w:space="720" w:num="1"/>
          <w:titlePg/>
          <w:docGrid w:type="lines" w:linePitch="312" w:charSpace="0"/>
        </w:sectPr>
      </w:pPr>
    </w:p>
    <w:p w14:paraId="70A0D417">
      <w:pPr>
        <w:spacing w:before="159" w:beforeLines="50" w:after="159" w:afterLines="50"/>
        <w:outlineLvl w:val="1"/>
        <w:rPr>
          <w:rFonts w:ascii="仿宋" w:hAnsi="仿宋" w:eastAsia="仿宋"/>
          <w:b/>
          <w:sz w:val="24"/>
          <w:szCs w:val="28"/>
        </w:rPr>
      </w:pPr>
      <w:r>
        <w:rPr>
          <w:rFonts w:hint="eastAsia" w:ascii="仿宋" w:hAnsi="仿宋" w:eastAsia="仿宋"/>
          <w:b/>
          <w:sz w:val="24"/>
          <w:szCs w:val="28"/>
        </w:rPr>
        <w:t>附件：递交响应文件签收表</w:t>
      </w:r>
    </w:p>
    <w:bookmarkEnd w:id="22"/>
    <w:tbl>
      <w:tblPr>
        <w:tblStyle w:val="30"/>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3E4660CE">
        <w:tblPrEx>
          <w:tblCellMar>
            <w:top w:w="15" w:type="dxa"/>
            <w:left w:w="15" w:type="dxa"/>
            <w:bottom w:w="15" w:type="dxa"/>
            <w:right w:w="15" w:type="dxa"/>
          </w:tblCellMar>
        </w:tblPrEx>
        <w:trPr>
          <w:trHeight w:val="668" w:hRule="atLeast"/>
        </w:trPr>
        <w:tc>
          <w:tcPr>
            <w:tcW w:w="14314" w:type="dxa"/>
            <w:gridSpan w:val="7"/>
            <w:vAlign w:val="center"/>
          </w:tcPr>
          <w:p w14:paraId="4D9CE2D3">
            <w:pPr>
              <w:jc w:val="center"/>
              <w:textAlignment w:val="center"/>
              <w:rPr>
                <w:rFonts w:ascii="仿宋" w:hAnsi="仿宋" w:eastAsia="仿宋" w:cs="黑体"/>
                <w:b/>
                <w:sz w:val="36"/>
                <w:szCs w:val="36"/>
                <w:u w:val="single"/>
              </w:rPr>
            </w:pPr>
            <w:r>
              <w:rPr>
                <w:rFonts w:hint="eastAsia" w:ascii="仿宋" w:hAnsi="仿宋" w:eastAsia="仿宋" w:cs="黑体"/>
                <w:b/>
                <w:sz w:val="36"/>
                <w:szCs w:val="36"/>
                <w:u w:val="single"/>
              </w:rPr>
              <w:t>递交响应文件签收表</w:t>
            </w:r>
          </w:p>
        </w:tc>
      </w:tr>
      <w:tr w14:paraId="2EF05FE4">
        <w:tblPrEx>
          <w:tblCellMar>
            <w:top w:w="15" w:type="dxa"/>
            <w:left w:w="15" w:type="dxa"/>
            <w:bottom w:w="15" w:type="dxa"/>
            <w:right w:w="15" w:type="dxa"/>
          </w:tblCellMar>
        </w:tblPrEx>
        <w:trPr>
          <w:trHeight w:val="463" w:hRule="atLeast"/>
        </w:trPr>
        <w:tc>
          <w:tcPr>
            <w:tcW w:w="1276" w:type="dxa"/>
            <w:vAlign w:val="center"/>
          </w:tcPr>
          <w:p w14:paraId="4CBB4300">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项目名称：</w:t>
            </w:r>
          </w:p>
        </w:tc>
        <w:tc>
          <w:tcPr>
            <w:tcW w:w="7938" w:type="dxa"/>
            <w:gridSpan w:val="4"/>
            <w:vAlign w:val="center"/>
          </w:tcPr>
          <w:p w14:paraId="13FB81A8">
            <w:pPr>
              <w:jc w:val="left"/>
              <w:rPr>
                <w:rFonts w:ascii="仿宋" w:hAnsi="仿宋" w:eastAsia="仿宋" w:cs="宋体"/>
                <w:b/>
                <w:sz w:val="22"/>
                <w:szCs w:val="22"/>
              </w:rPr>
            </w:pPr>
          </w:p>
        </w:tc>
        <w:tc>
          <w:tcPr>
            <w:tcW w:w="2835" w:type="dxa"/>
            <w:vAlign w:val="center"/>
          </w:tcPr>
          <w:p w14:paraId="6319971E">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项目编号：</w:t>
            </w:r>
          </w:p>
        </w:tc>
        <w:tc>
          <w:tcPr>
            <w:tcW w:w="2265" w:type="dxa"/>
            <w:vAlign w:val="center"/>
          </w:tcPr>
          <w:p w14:paraId="3F1FFF75">
            <w:pPr>
              <w:rPr>
                <w:rFonts w:ascii="仿宋" w:hAnsi="仿宋" w:eastAsia="仿宋" w:cs="宋体"/>
                <w:b/>
                <w:sz w:val="22"/>
                <w:szCs w:val="22"/>
              </w:rPr>
            </w:pPr>
          </w:p>
        </w:tc>
      </w:tr>
      <w:tr w14:paraId="4A3427F2">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680FE5B5">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采购时间：</w:t>
            </w:r>
          </w:p>
        </w:tc>
        <w:tc>
          <w:tcPr>
            <w:tcW w:w="1808" w:type="dxa"/>
            <w:tcBorders>
              <w:bottom w:val="single" w:color="000000" w:sz="12" w:space="0"/>
            </w:tcBorders>
            <w:vAlign w:val="center"/>
          </w:tcPr>
          <w:p w14:paraId="4BC9B472">
            <w:pPr>
              <w:rPr>
                <w:rFonts w:ascii="仿宋" w:hAnsi="仿宋" w:eastAsia="仿宋" w:cs="宋体"/>
                <w:b/>
                <w:sz w:val="22"/>
                <w:szCs w:val="22"/>
              </w:rPr>
            </w:pPr>
          </w:p>
        </w:tc>
        <w:tc>
          <w:tcPr>
            <w:tcW w:w="1747" w:type="dxa"/>
            <w:tcBorders>
              <w:bottom w:val="single" w:color="000000" w:sz="12" w:space="0"/>
            </w:tcBorders>
            <w:vAlign w:val="center"/>
          </w:tcPr>
          <w:p w14:paraId="3F2E5790">
            <w:pPr>
              <w:rPr>
                <w:rFonts w:ascii="仿宋" w:hAnsi="仿宋" w:eastAsia="仿宋" w:cs="宋体"/>
                <w:b/>
                <w:sz w:val="22"/>
                <w:szCs w:val="22"/>
              </w:rPr>
            </w:pPr>
          </w:p>
        </w:tc>
        <w:tc>
          <w:tcPr>
            <w:tcW w:w="4383" w:type="dxa"/>
            <w:gridSpan w:val="2"/>
            <w:tcBorders>
              <w:bottom w:val="single" w:color="000000" w:sz="12" w:space="0"/>
            </w:tcBorders>
            <w:vAlign w:val="center"/>
          </w:tcPr>
          <w:p w14:paraId="1A3E5BDF">
            <w:pPr>
              <w:rPr>
                <w:rFonts w:ascii="仿宋" w:hAnsi="仿宋" w:eastAsia="仿宋" w:cs="宋体"/>
              </w:rPr>
            </w:pPr>
          </w:p>
        </w:tc>
        <w:tc>
          <w:tcPr>
            <w:tcW w:w="2835" w:type="dxa"/>
            <w:tcBorders>
              <w:bottom w:val="single" w:color="000000" w:sz="12" w:space="0"/>
            </w:tcBorders>
            <w:vAlign w:val="center"/>
          </w:tcPr>
          <w:p w14:paraId="2B2FF71B">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采购地点：</w:t>
            </w:r>
          </w:p>
        </w:tc>
        <w:tc>
          <w:tcPr>
            <w:tcW w:w="2265" w:type="dxa"/>
            <w:tcBorders>
              <w:bottom w:val="single" w:color="000000" w:sz="12" w:space="0"/>
            </w:tcBorders>
            <w:vAlign w:val="center"/>
          </w:tcPr>
          <w:p w14:paraId="7FFFA5F7">
            <w:pPr>
              <w:rPr>
                <w:rFonts w:ascii="仿宋" w:hAnsi="仿宋" w:eastAsia="仿宋" w:cs="宋体"/>
                <w:b/>
                <w:sz w:val="22"/>
                <w:szCs w:val="22"/>
              </w:rPr>
            </w:pPr>
          </w:p>
        </w:tc>
      </w:tr>
      <w:tr w14:paraId="38E4B062">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65887DD4">
            <w:pPr>
              <w:jc w:val="center"/>
              <w:textAlignment w:val="center"/>
              <w:rPr>
                <w:rFonts w:ascii="仿宋" w:hAnsi="仿宋" w:eastAsia="仿宋" w:cs="宋体"/>
                <w:b/>
                <w:szCs w:val="21"/>
              </w:rPr>
            </w:pPr>
            <w:r>
              <w:rPr>
                <w:rFonts w:hint="eastAsia" w:ascii="仿宋" w:hAnsi="仿宋" w:eastAsia="仿宋" w:cs="宋体"/>
                <w:b/>
                <w:szCs w:val="21"/>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7E561A30">
            <w:pPr>
              <w:jc w:val="center"/>
              <w:textAlignment w:val="center"/>
              <w:rPr>
                <w:rFonts w:ascii="仿宋" w:hAnsi="仿宋" w:eastAsia="仿宋" w:cs="宋体"/>
                <w:b/>
                <w:szCs w:val="21"/>
              </w:rPr>
            </w:pPr>
            <w:r>
              <w:rPr>
                <w:rFonts w:hint="eastAsia" w:ascii="仿宋" w:hAnsi="仿宋" w:eastAsia="仿宋" w:cs="宋体"/>
                <w:b/>
                <w:szCs w:val="21"/>
              </w:rPr>
              <w:t>供应商</w:t>
            </w:r>
          </w:p>
        </w:tc>
        <w:tc>
          <w:tcPr>
            <w:tcW w:w="1747" w:type="dxa"/>
            <w:tcBorders>
              <w:top w:val="single" w:color="000000" w:sz="12" w:space="0"/>
              <w:left w:val="single" w:color="000000" w:sz="4" w:space="0"/>
              <w:bottom w:val="single" w:color="000000" w:sz="4" w:space="0"/>
              <w:right w:val="single" w:color="000000" w:sz="4" w:space="0"/>
            </w:tcBorders>
            <w:vAlign w:val="center"/>
          </w:tcPr>
          <w:p w14:paraId="483F32A1">
            <w:pPr>
              <w:jc w:val="center"/>
              <w:textAlignment w:val="center"/>
              <w:rPr>
                <w:rFonts w:ascii="仿宋" w:hAnsi="仿宋" w:eastAsia="仿宋" w:cs="宋体"/>
                <w:b/>
                <w:szCs w:val="21"/>
              </w:rPr>
            </w:pPr>
            <w:r>
              <w:rPr>
                <w:rFonts w:hint="eastAsia" w:ascii="仿宋" w:hAnsi="仿宋" w:eastAsia="仿宋" w:cs="宋体"/>
                <w:b/>
                <w:szCs w:val="21"/>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298B2D52">
            <w:pPr>
              <w:jc w:val="center"/>
              <w:textAlignment w:val="center"/>
              <w:rPr>
                <w:rFonts w:ascii="仿宋" w:hAnsi="仿宋" w:eastAsia="仿宋" w:cs="宋体"/>
                <w:b/>
                <w:szCs w:val="21"/>
              </w:rPr>
            </w:pPr>
            <w:r>
              <w:rPr>
                <w:rFonts w:hint="eastAsia" w:ascii="仿宋" w:hAnsi="仿宋" w:eastAsia="仿宋" w:cs="宋体"/>
                <w:b/>
                <w:szCs w:val="21"/>
              </w:rPr>
              <w:t>密封合格与否</w:t>
            </w:r>
          </w:p>
          <w:p w14:paraId="087D7B8A">
            <w:pPr>
              <w:jc w:val="center"/>
              <w:textAlignment w:val="center"/>
              <w:rPr>
                <w:rFonts w:ascii="仿宋" w:hAnsi="仿宋" w:eastAsia="仿宋" w:cs="宋体"/>
                <w:b/>
                <w:szCs w:val="21"/>
              </w:rPr>
            </w:pPr>
            <w:r>
              <w:rPr>
                <w:rFonts w:hint="eastAsia" w:ascii="仿宋" w:hAnsi="仿宋" w:eastAsia="仿宋" w:cs="宋体"/>
                <w:b/>
                <w:szCs w:val="21"/>
              </w:rPr>
              <w:t>（签收人确认）</w:t>
            </w:r>
          </w:p>
        </w:tc>
        <w:tc>
          <w:tcPr>
            <w:tcW w:w="2233" w:type="dxa"/>
            <w:tcBorders>
              <w:top w:val="single" w:color="000000" w:sz="12" w:space="0"/>
              <w:left w:val="single" w:color="auto" w:sz="4" w:space="0"/>
              <w:bottom w:val="single" w:color="000000" w:sz="4" w:space="0"/>
            </w:tcBorders>
            <w:vAlign w:val="center"/>
          </w:tcPr>
          <w:p w14:paraId="67E5705F">
            <w:pPr>
              <w:jc w:val="center"/>
              <w:textAlignment w:val="center"/>
              <w:rPr>
                <w:rFonts w:ascii="仿宋" w:hAnsi="仿宋" w:eastAsia="仿宋" w:cs="宋体"/>
                <w:b/>
                <w:szCs w:val="21"/>
              </w:rPr>
            </w:pPr>
            <w:r>
              <w:rPr>
                <w:rFonts w:hint="eastAsia" w:ascii="仿宋" w:hAnsi="仿宋" w:eastAsia="仿宋" w:cs="宋体"/>
                <w:b/>
                <w:szCs w:val="21"/>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2C7B397B">
            <w:pPr>
              <w:jc w:val="center"/>
              <w:textAlignment w:val="center"/>
              <w:rPr>
                <w:rFonts w:ascii="仿宋" w:hAnsi="仿宋" w:eastAsia="仿宋" w:cs="宋体"/>
                <w:b/>
                <w:szCs w:val="21"/>
              </w:rPr>
            </w:pPr>
            <w:r>
              <w:rPr>
                <w:rFonts w:hint="eastAsia" w:ascii="仿宋" w:hAnsi="仿宋" w:eastAsia="仿宋" w:cs="宋体"/>
                <w:b/>
                <w:szCs w:val="21"/>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257E9296">
            <w:pPr>
              <w:jc w:val="center"/>
              <w:textAlignment w:val="center"/>
              <w:rPr>
                <w:rFonts w:ascii="仿宋" w:hAnsi="仿宋" w:eastAsia="仿宋" w:cs="宋体"/>
                <w:b/>
                <w:szCs w:val="21"/>
              </w:rPr>
            </w:pPr>
            <w:r>
              <w:rPr>
                <w:rFonts w:hint="eastAsia" w:ascii="仿宋" w:hAnsi="仿宋" w:eastAsia="仿宋" w:cs="宋体"/>
                <w:b/>
                <w:szCs w:val="21"/>
              </w:rPr>
              <w:t>签收人</w:t>
            </w:r>
          </w:p>
        </w:tc>
      </w:tr>
      <w:tr w14:paraId="19A0194A">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46732C57">
            <w:pPr>
              <w:jc w:val="center"/>
              <w:rPr>
                <w:rFonts w:ascii="仿宋" w:hAnsi="仿宋" w:eastAsia="仿宋" w:cs="Eʩ"/>
                <w:szCs w:val="21"/>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5895D3AB">
            <w:pPr>
              <w:rPr>
                <w:rFonts w:ascii="仿宋" w:hAnsi="仿宋" w:eastAsia="仿宋" w:cs="Eʩ"/>
                <w:szCs w:val="21"/>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32A4FA14">
            <w:pPr>
              <w:jc w:val="center"/>
              <w:textAlignment w:val="center"/>
              <w:rPr>
                <w:rStyle w:val="47"/>
                <w:rFonts w:hint="default" w:ascii="仿宋" w:hAnsi="仿宋" w:eastAsia="仿宋"/>
              </w:rPr>
            </w:pPr>
            <w:r>
              <w:rPr>
                <w:rStyle w:val="47"/>
                <w:rFonts w:hint="default" w:ascii="仿宋" w:hAnsi="仿宋" w:eastAsia="仿宋"/>
              </w:rPr>
              <w:t xml:space="preserve">  </w:t>
            </w:r>
          </w:p>
          <w:p w14:paraId="6610E3B2">
            <w:pPr>
              <w:jc w:val="center"/>
              <w:textAlignment w:val="center"/>
              <w:rPr>
                <w:rFonts w:ascii="仿宋" w:hAnsi="仿宋" w:eastAsia="仿宋" w:cs="Eʩ"/>
                <w:szCs w:val="21"/>
                <w:u w:val="single"/>
              </w:rPr>
            </w:pPr>
            <w:r>
              <w:rPr>
                <w:rStyle w:val="47"/>
                <w:rFonts w:hint="default" w:ascii="仿宋" w:hAnsi="仿宋" w:eastAsia="仿宋"/>
              </w:rPr>
              <w:t>年  月  日</w:t>
            </w:r>
          </w:p>
          <w:p w14:paraId="3F0E951B">
            <w:pPr>
              <w:jc w:val="center"/>
              <w:rPr>
                <w:rFonts w:ascii="仿宋" w:hAnsi="仿宋" w:eastAsia="仿宋" w:cs="Eʩ"/>
                <w:sz w:val="32"/>
                <w:szCs w:val="32"/>
              </w:rPr>
            </w:pPr>
            <w:r>
              <w:rPr>
                <w:rStyle w:val="47"/>
                <w:rFonts w:hint="default" w:ascii="仿宋" w:hAnsi="仿宋" w:eastAsia="仿宋"/>
              </w:rPr>
              <w:t>时   分</w:t>
            </w:r>
          </w:p>
        </w:tc>
        <w:tc>
          <w:tcPr>
            <w:tcW w:w="2150" w:type="dxa"/>
            <w:vMerge w:val="restart"/>
            <w:tcBorders>
              <w:top w:val="single" w:color="000000" w:sz="4" w:space="0"/>
              <w:left w:val="single" w:color="000000" w:sz="4" w:space="0"/>
              <w:right w:val="single" w:color="auto" w:sz="4" w:space="0"/>
            </w:tcBorders>
            <w:vAlign w:val="center"/>
          </w:tcPr>
          <w:p w14:paraId="7238F1ED">
            <w:pPr>
              <w:jc w:val="center"/>
              <w:textAlignment w:val="center"/>
              <w:rPr>
                <w:rFonts w:ascii="仿宋" w:hAnsi="仿宋" w:eastAsia="仿宋" w:cs="Eʩ"/>
                <w:szCs w:val="21"/>
              </w:rPr>
            </w:pPr>
            <w:r>
              <w:rPr>
                <w:rFonts w:hint="eastAsia" w:ascii="仿宋" w:hAnsi="仿宋" w:eastAsia="仿宋" w:cs="黑体"/>
                <w:szCs w:val="21"/>
              </w:rPr>
              <w:t>□</w:t>
            </w:r>
            <w:r>
              <w:rPr>
                <w:rFonts w:hint="eastAsia" w:ascii="仿宋" w:hAnsi="仿宋" w:eastAsia="仿宋" w:cs="Eʩ"/>
                <w:szCs w:val="21"/>
              </w:rPr>
              <w:t>是</w:t>
            </w:r>
          </w:p>
          <w:p w14:paraId="74DA5250">
            <w:pPr>
              <w:jc w:val="center"/>
              <w:textAlignment w:val="center"/>
              <w:rPr>
                <w:rFonts w:ascii="仿宋" w:hAnsi="仿宋" w:eastAsia="仿宋" w:cs="Eʩ"/>
                <w:szCs w:val="21"/>
              </w:rPr>
            </w:pPr>
          </w:p>
          <w:p w14:paraId="4139F52B">
            <w:pPr>
              <w:jc w:val="center"/>
              <w:textAlignment w:val="center"/>
              <w:rPr>
                <w:rFonts w:ascii="仿宋" w:hAnsi="仿宋" w:eastAsia="仿宋" w:cs="宋体"/>
                <w:b/>
                <w:bCs/>
                <w:szCs w:val="21"/>
              </w:rPr>
            </w:pPr>
            <w:r>
              <w:rPr>
                <w:rFonts w:hint="eastAsia" w:ascii="仿宋" w:hAnsi="仿宋" w:eastAsia="仿宋" w:cs="黑体"/>
                <w:szCs w:val="21"/>
              </w:rPr>
              <w:t>□</w:t>
            </w:r>
            <w:r>
              <w:rPr>
                <w:rFonts w:hint="eastAsia" w:ascii="仿宋" w:hAnsi="仿宋" w:eastAsia="仿宋" w:cs="Eʩ"/>
                <w:szCs w:val="21"/>
              </w:rPr>
              <w:t>否</w:t>
            </w:r>
          </w:p>
        </w:tc>
        <w:tc>
          <w:tcPr>
            <w:tcW w:w="2233" w:type="dxa"/>
            <w:tcBorders>
              <w:top w:val="single" w:color="000000" w:sz="4" w:space="0"/>
              <w:left w:val="single" w:color="auto" w:sz="4" w:space="0"/>
              <w:bottom w:val="single" w:color="auto" w:sz="4" w:space="0"/>
            </w:tcBorders>
          </w:tcPr>
          <w:p w14:paraId="0C744493">
            <w:pPr>
              <w:jc w:val="left"/>
              <w:textAlignment w:val="center"/>
              <w:rPr>
                <w:rFonts w:ascii="仿宋" w:hAnsi="仿宋" w:eastAsia="仿宋" w:cs="Eʩ"/>
                <w:szCs w:val="21"/>
                <w:u w:val="single"/>
              </w:rPr>
            </w:pPr>
            <w:r>
              <w:rPr>
                <w:rFonts w:hint="eastAsia" w:ascii="仿宋" w:hAnsi="仿宋" w:eastAsia="仿宋" w:cs="宋体"/>
                <w:szCs w:val="21"/>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759FF0BE">
            <w:pPr>
              <w:jc w:val="center"/>
              <w:rPr>
                <w:rFonts w:ascii="仿宋" w:hAnsi="仿宋" w:eastAsia="仿宋" w:cs="宋体"/>
                <w:szCs w:val="21"/>
              </w:rPr>
            </w:pPr>
          </w:p>
          <w:p w14:paraId="083B34C0">
            <w:pPr>
              <w:jc w:val="center"/>
              <w:rPr>
                <w:rFonts w:ascii="仿宋" w:hAnsi="仿宋" w:eastAsia="仿宋" w:cs="宋体"/>
                <w:szCs w:val="21"/>
              </w:rPr>
            </w:pPr>
            <w:r>
              <w:rPr>
                <w:rFonts w:hint="eastAsia" w:ascii="仿宋" w:hAnsi="仿宋" w:eastAsia="仿宋" w:cs="宋体"/>
                <w:szCs w:val="21"/>
              </w:rPr>
              <w:t>供应商代表签字：</w:t>
            </w:r>
          </w:p>
          <w:p w14:paraId="6575A8EE">
            <w:pPr>
              <w:jc w:val="left"/>
              <w:rPr>
                <w:rFonts w:ascii="仿宋" w:hAnsi="仿宋" w:eastAsia="仿宋" w:cs="Eʩ"/>
                <w:sz w:val="32"/>
                <w:szCs w:val="32"/>
                <w:u w:val="single"/>
              </w:rPr>
            </w:pPr>
            <w:r>
              <w:rPr>
                <w:rFonts w:ascii="仿宋" w:hAnsi="仿宋" w:eastAsia="仿宋" w:cs="Eʩ"/>
                <w:sz w:val="32"/>
                <w:szCs w:val="32"/>
                <w:u w:val="single"/>
              </w:rPr>
              <w:t xml:space="preserve">         </w:t>
            </w:r>
            <w:r>
              <w:rPr>
                <w:rFonts w:hint="eastAsia" w:ascii="仿宋" w:hAnsi="仿宋" w:eastAsia="仿宋" w:cs="Eʩ"/>
                <w:sz w:val="32"/>
                <w:szCs w:val="32"/>
                <w:u w:val="single"/>
              </w:rPr>
              <w:t xml:space="preserve">    </w:t>
            </w:r>
            <w:r>
              <w:rPr>
                <w:rFonts w:ascii="仿宋" w:hAnsi="仿宋" w:eastAsia="仿宋" w:cs="Eʩ"/>
                <w:sz w:val="32"/>
                <w:szCs w:val="32"/>
                <w:u w:val="single"/>
              </w:rPr>
              <w:t xml:space="preserve">    </w:t>
            </w:r>
          </w:p>
        </w:tc>
        <w:tc>
          <w:tcPr>
            <w:tcW w:w="2265" w:type="dxa"/>
            <w:vMerge w:val="restart"/>
            <w:tcBorders>
              <w:top w:val="single" w:color="000000" w:sz="4" w:space="0"/>
              <w:left w:val="single" w:color="000000" w:sz="4" w:space="0"/>
              <w:right w:val="single" w:color="000000" w:sz="12" w:space="0"/>
            </w:tcBorders>
          </w:tcPr>
          <w:p w14:paraId="527E1CF7">
            <w:pPr>
              <w:textAlignment w:val="center"/>
              <w:rPr>
                <w:rFonts w:ascii="仿宋" w:hAnsi="仿宋" w:eastAsia="仿宋" w:cs="宋体"/>
                <w:szCs w:val="21"/>
              </w:rPr>
            </w:pPr>
          </w:p>
        </w:tc>
      </w:tr>
      <w:tr w14:paraId="2B4EA8DE">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140EE031">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4FB6DFBF">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613085EE">
            <w:pPr>
              <w:jc w:val="center"/>
              <w:rPr>
                <w:rFonts w:ascii="仿宋" w:hAnsi="仿宋" w:eastAsia="仿宋" w:cs="Eʩ"/>
                <w:sz w:val="32"/>
                <w:szCs w:val="32"/>
              </w:rPr>
            </w:pPr>
          </w:p>
        </w:tc>
        <w:tc>
          <w:tcPr>
            <w:tcW w:w="2150" w:type="dxa"/>
            <w:vMerge w:val="continue"/>
            <w:tcBorders>
              <w:left w:val="single" w:color="000000" w:sz="4" w:space="0"/>
              <w:right w:val="single" w:color="auto" w:sz="4" w:space="0"/>
            </w:tcBorders>
            <w:vAlign w:val="center"/>
          </w:tcPr>
          <w:p w14:paraId="01A0B083">
            <w:pPr>
              <w:textAlignment w:val="center"/>
              <w:rPr>
                <w:rFonts w:ascii="仿宋" w:hAnsi="仿宋" w:eastAsia="仿宋" w:cs="宋体"/>
                <w:szCs w:val="21"/>
              </w:rPr>
            </w:pPr>
          </w:p>
        </w:tc>
        <w:tc>
          <w:tcPr>
            <w:tcW w:w="2233" w:type="dxa"/>
            <w:tcBorders>
              <w:top w:val="single" w:color="auto" w:sz="4" w:space="0"/>
              <w:left w:val="single" w:color="auto" w:sz="4" w:space="0"/>
              <w:bottom w:val="single" w:color="auto" w:sz="4" w:space="0"/>
            </w:tcBorders>
          </w:tcPr>
          <w:p w14:paraId="02672E75">
            <w:pPr>
              <w:jc w:val="left"/>
              <w:textAlignment w:val="center"/>
              <w:rPr>
                <w:rFonts w:ascii="仿宋" w:hAnsi="仿宋" w:eastAsia="仿宋" w:cs="Eʩ"/>
                <w:b/>
                <w:bCs/>
                <w:szCs w:val="21"/>
                <w:u w:val="single"/>
              </w:rPr>
            </w:pPr>
            <w:r>
              <w:rPr>
                <w:rFonts w:hint="eastAsia" w:ascii="仿宋" w:hAnsi="仿宋" w:eastAsia="仿宋" w:cs="宋体"/>
                <w:szCs w:val="21"/>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40208C10">
            <w:pPr>
              <w:jc w:val="center"/>
              <w:rPr>
                <w:rFonts w:ascii="仿宋" w:hAnsi="仿宋" w:eastAsia="仿宋" w:cs="Eʩ"/>
                <w:sz w:val="32"/>
                <w:szCs w:val="32"/>
              </w:rPr>
            </w:pPr>
          </w:p>
        </w:tc>
        <w:tc>
          <w:tcPr>
            <w:tcW w:w="2265" w:type="dxa"/>
            <w:vMerge w:val="continue"/>
            <w:tcBorders>
              <w:left w:val="single" w:color="000000" w:sz="4" w:space="0"/>
              <w:right w:val="single" w:color="000000" w:sz="12" w:space="0"/>
            </w:tcBorders>
          </w:tcPr>
          <w:p w14:paraId="04D5F98F">
            <w:pPr>
              <w:textAlignment w:val="center"/>
              <w:rPr>
                <w:rFonts w:ascii="仿宋" w:hAnsi="仿宋" w:eastAsia="仿宋" w:cs="宋体"/>
                <w:szCs w:val="21"/>
              </w:rPr>
            </w:pPr>
          </w:p>
        </w:tc>
      </w:tr>
      <w:tr w14:paraId="727BFBD6">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69CE16D6">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2F137529">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21001191">
            <w:pPr>
              <w:jc w:val="center"/>
              <w:rPr>
                <w:rFonts w:ascii="仿宋" w:hAnsi="仿宋" w:eastAsia="仿宋" w:cs="Eʩ"/>
                <w:sz w:val="32"/>
                <w:szCs w:val="32"/>
              </w:rPr>
            </w:pPr>
          </w:p>
        </w:tc>
        <w:tc>
          <w:tcPr>
            <w:tcW w:w="2150" w:type="dxa"/>
            <w:vMerge w:val="continue"/>
            <w:tcBorders>
              <w:left w:val="single" w:color="000000" w:sz="4" w:space="0"/>
              <w:bottom w:val="nil"/>
              <w:right w:val="single" w:color="auto" w:sz="4" w:space="0"/>
            </w:tcBorders>
            <w:vAlign w:val="center"/>
          </w:tcPr>
          <w:p w14:paraId="7F2F8205">
            <w:pPr>
              <w:textAlignment w:val="center"/>
              <w:rPr>
                <w:rFonts w:ascii="仿宋" w:hAnsi="仿宋" w:eastAsia="仿宋" w:cs="宋体"/>
                <w:szCs w:val="21"/>
              </w:rPr>
            </w:pPr>
          </w:p>
        </w:tc>
        <w:tc>
          <w:tcPr>
            <w:tcW w:w="2233" w:type="dxa"/>
            <w:tcBorders>
              <w:top w:val="single" w:color="auto" w:sz="4" w:space="0"/>
              <w:left w:val="single" w:color="auto" w:sz="4" w:space="0"/>
              <w:bottom w:val="nil"/>
            </w:tcBorders>
          </w:tcPr>
          <w:p w14:paraId="460DD904">
            <w:pPr>
              <w:jc w:val="left"/>
              <w:textAlignment w:val="center"/>
              <w:rPr>
                <w:rFonts w:ascii="仿宋" w:hAnsi="仿宋" w:eastAsia="仿宋" w:cs="Eʩ"/>
                <w:szCs w:val="21"/>
                <w:u w:val="single"/>
              </w:rPr>
            </w:pPr>
            <w:r>
              <w:rPr>
                <w:rFonts w:hint="eastAsia" w:ascii="仿宋" w:hAnsi="仿宋" w:eastAsia="仿宋" w:cs="宋体"/>
                <w:szCs w:val="21"/>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5CE9FA47">
            <w:pPr>
              <w:jc w:val="center"/>
              <w:rPr>
                <w:rFonts w:ascii="仿宋" w:hAnsi="仿宋" w:eastAsia="仿宋" w:cs="Eʩ"/>
                <w:sz w:val="32"/>
                <w:szCs w:val="32"/>
              </w:rPr>
            </w:pPr>
          </w:p>
        </w:tc>
        <w:tc>
          <w:tcPr>
            <w:tcW w:w="2265" w:type="dxa"/>
            <w:vMerge w:val="continue"/>
            <w:tcBorders>
              <w:left w:val="single" w:color="000000" w:sz="4" w:space="0"/>
              <w:bottom w:val="nil"/>
              <w:right w:val="single" w:color="000000" w:sz="12" w:space="0"/>
            </w:tcBorders>
          </w:tcPr>
          <w:p w14:paraId="722105A3">
            <w:pPr>
              <w:textAlignment w:val="center"/>
              <w:rPr>
                <w:rFonts w:ascii="仿宋" w:hAnsi="仿宋" w:eastAsia="仿宋" w:cs="宋体"/>
                <w:szCs w:val="21"/>
              </w:rPr>
            </w:pPr>
          </w:p>
        </w:tc>
      </w:tr>
      <w:tr w14:paraId="11271BB0">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5F0DA6C5">
            <w:pPr>
              <w:textAlignment w:val="center"/>
              <w:rPr>
                <w:rFonts w:ascii="仿宋" w:hAnsi="仿宋" w:eastAsia="仿宋" w:cs="宋体"/>
              </w:rPr>
            </w:pPr>
          </w:p>
        </w:tc>
        <w:tc>
          <w:tcPr>
            <w:tcW w:w="13038" w:type="dxa"/>
            <w:gridSpan w:val="6"/>
            <w:tcBorders>
              <w:top w:val="single" w:color="000000" w:sz="12" w:space="0"/>
            </w:tcBorders>
            <w:vAlign w:val="center"/>
          </w:tcPr>
          <w:p w14:paraId="41A20CDC">
            <w:pPr>
              <w:rPr>
                <w:rFonts w:ascii="仿宋" w:hAnsi="仿宋" w:eastAsia="仿宋" w:cs="宋体"/>
                <w:u w:val="single"/>
              </w:rPr>
            </w:pPr>
          </w:p>
        </w:tc>
      </w:tr>
      <w:tr w14:paraId="05BD1675">
        <w:tblPrEx>
          <w:tblCellMar>
            <w:top w:w="15" w:type="dxa"/>
            <w:left w:w="15" w:type="dxa"/>
            <w:bottom w:w="15" w:type="dxa"/>
            <w:right w:w="15" w:type="dxa"/>
          </w:tblCellMar>
        </w:tblPrEx>
        <w:trPr>
          <w:trHeight w:val="788" w:hRule="atLeast"/>
        </w:trPr>
        <w:tc>
          <w:tcPr>
            <w:tcW w:w="14314" w:type="dxa"/>
            <w:gridSpan w:val="7"/>
            <w:vAlign w:val="bottom"/>
          </w:tcPr>
          <w:p w14:paraId="48DD215A">
            <w:pPr>
              <w:textAlignment w:val="bottom"/>
              <w:rPr>
                <w:rFonts w:ascii="仿宋" w:hAnsi="仿宋" w:eastAsia="仿宋" w:cs="宋体"/>
              </w:rPr>
            </w:pPr>
            <w:r>
              <w:rPr>
                <w:rFonts w:hint="eastAsia" w:ascii="仿宋" w:hAnsi="仿宋" w:eastAsia="仿宋" w:cs="宋体"/>
              </w:rPr>
              <w:t>备注：请以正楷字填写各项目内容，“递交时间”、“联系方式”请在现场签收时填写。我公司将向供应商出具响应文件签收回执，请供应商代表在“签收回执确认”签字确认。</w:t>
            </w:r>
          </w:p>
        </w:tc>
      </w:tr>
    </w:tbl>
    <w:p w14:paraId="7020EE23">
      <w:pPr>
        <w:widowControl/>
        <w:jc w:val="left"/>
        <w:rPr>
          <w:rFonts w:ascii="仿宋" w:hAnsi="仿宋" w:eastAsia="仿宋"/>
          <w:b/>
          <w:sz w:val="32"/>
          <w:szCs w:val="32"/>
        </w:rPr>
        <w:sectPr>
          <w:pgSz w:w="16839" w:h="11907" w:orient="landscape"/>
          <w:pgMar w:top="1440" w:right="1800" w:bottom="1440" w:left="1800" w:header="794" w:footer="794" w:gutter="0"/>
          <w:cols w:space="720" w:num="1"/>
          <w:titlePg/>
          <w:docGrid w:type="lines" w:linePitch="319" w:charSpace="0"/>
        </w:sectPr>
      </w:pPr>
    </w:p>
    <w:p w14:paraId="0D4D07F2">
      <w:pPr>
        <w:widowControl/>
        <w:jc w:val="left"/>
        <w:rPr>
          <w:rFonts w:ascii="仿宋" w:hAnsi="仿宋" w:eastAsia="仿宋"/>
          <w:b/>
          <w:sz w:val="32"/>
          <w:szCs w:val="32"/>
        </w:rPr>
      </w:pPr>
    </w:p>
    <w:sectPr>
      <w:pgSz w:w="11907" w:h="16839"/>
      <w:pgMar w:top="1440" w:right="1800" w:bottom="1440" w:left="1800" w:header="794" w:footer="794" w:gutter="0"/>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Tms Rmn">
    <w:altName w:val="Segoe Print"/>
    <w:panose1 w:val="02020603040505020304"/>
    <w:charset w:val="00"/>
    <w:family w:val="roman"/>
    <w:pitch w:val="default"/>
    <w:sig w:usb0="00000000" w:usb1="00000000" w:usb2="00000000" w:usb3="00000000" w:csb0="00000001" w:csb1="00000000"/>
  </w:font>
  <w:font w:name="Eʩ">
    <w:altName w:val="Arial Unicode MS"/>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3E33">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6CF8B9DA">
                          <w:pPr>
                            <w:pStyle w:val="21"/>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HTRHvsPAgAAEAQAAA4AAAAAAAAAAQAgAAAA&#10;HwEAAGRycy9lMm9Eb2MueG1sUEsFBgAAAAAGAAYAWQEAAKAFAAAAAA==&#10;">
              <v:fill on="f" focussize="0,0"/>
              <v:stroke on="f"/>
              <v:imagedata o:title=""/>
              <o:lock v:ext="edit" aspectratio="f"/>
              <v:textbox inset="0mm,0mm,0mm,0mm" style="mso-fit-shape-to-text:t;">
                <w:txbxContent>
                  <w:p w14:paraId="6CF8B9DA">
                    <w:pPr>
                      <w:pStyle w:val="21"/>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FBA1">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1A8CC2E6">
                          <w:pPr>
                            <w:pStyle w:val="21"/>
                            <w:jc w:val="center"/>
                          </w:pPr>
                          <w:r>
                            <w:fldChar w:fldCharType="begin"/>
                          </w:r>
                          <w:r>
                            <w:instrText xml:space="preserve"> PAGE   \* MERGEFORMAT </w:instrText>
                          </w:r>
                          <w:r>
                            <w:fldChar w:fldCharType="separate"/>
                          </w:r>
                          <w:r>
                            <w:rPr>
                              <w:lang w:val="zh-CN"/>
                            </w:rPr>
                            <w:t>22</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5X5J0AAAAAMBAAAPAAAAAAAAAAEAIAAAACIAAABk&#10;cnMvZG93bnJldi54bWxQSwECFAAUAAAACACHTuJA8S3S/A4CAAAQBAAADgAAAAAAAAABACAAAAAf&#10;AQAAZHJzL2Uyb0RvYy54bWxQSwUGAAAAAAYABgBZAQAAnwUAAAAA&#10;">
              <v:fill on="f" focussize="0,0"/>
              <v:stroke on="f"/>
              <v:imagedata o:title=""/>
              <o:lock v:ext="edit" aspectratio="f"/>
              <v:textbox inset="0mm,0mm,0mm,0mm" style="mso-fit-shape-to-text:t;">
                <w:txbxContent>
                  <w:p w14:paraId="1A8CC2E6">
                    <w:pPr>
                      <w:pStyle w:val="21"/>
                      <w:jc w:val="center"/>
                    </w:pPr>
                    <w:r>
                      <w:fldChar w:fldCharType="begin"/>
                    </w:r>
                    <w:r>
                      <w:instrText xml:space="preserve"> PAGE   \* MERGEFORMAT </w:instrText>
                    </w:r>
                    <w:r>
                      <w:fldChar w:fldCharType="separate"/>
                    </w:r>
                    <w:r>
                      <w:rPr>
                        <w:lang w:val="zh-CN"/>
                      </w:rPr>
                      <w:t>22</w:t>
                    </w:r>
                    <w:r>
                      <w:fldChar w:fldCharType="end"/>
                    </w:r>
                  </w:p>
                </w:txbxContent>
              </v:textbox>
            </v:shape>
          </w:pict>
        </mc:Fallback>
      </mc:AlternateContent>
    </w:r>
  </w:p>
  <w:p w14:paraId="6E4DE357">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F78B6">
    <w:pPr>
      <w:pStyle w:val="22"/>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732AC">
    <w:pPr>
      <w:pStyle w:val="22"/>
      <w:jc w:val="right"/>
    </w:pPr>
    <w:r>
      <w:drawing>
        <wp:inline distT="0" distB="0" distL="114300" distR="114300">
          <wp:extent cx="1943735" cy="276860"/>
          <wp:effectExtent l="0" t="0" r="12065" b="2540"/>
          <wp:docPr id="5" name="图片 3"/>
          <wp:cNvGraphicFramePr/>
          <a:graphic xmlns:a="http://schemas.openxmlformats.org/drawingml/2006/main">
            <a:graphicData uri="http://schemas.openxmlformats.org/drawingml/2006/picture">
              <pic:pic xmlns:pic="http://schemas.openxmlformats.org/drawingml/2006/picture">
                <pic:nvPicPr>
                  <pic:cNvPr id="5" name="图片 3"/>
                  <pic:cNvPicPr/>
                </pic:nvPicPr>
                <pic:blipFill>
                  <a:blip r:embed="rId1"/>
                  <a:stretch>
                    <a:fillRect/>
                  </a:stretch>
                </pic:blipFill>
                <pic:spPr>
                  <a:xfrm>
                    <a:off x="0" y="0"/>
                    <a:ext cx="1943735" cy="27686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09BC4">
    <w:pPr>
      <w:pStyle w:val="2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4F9BE"/>
    <w:multiLevelType w:val="singleLevel"/>
    <w:tmpl w:val="9CC4F9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HorizontalSpacing w:val="105"/>
  <w:drawingGridVerticalSpacing w:val="319"/>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wNDY0NTIzNWVhZTBjMGI4M2ZmN2M0MWUyZTE5NWYifQ=="/>
  </w:docVars>
  <w:rsids>
    <w:rsidRoot w:val="006541BA"/>
    <w:rsid w:val="00000CE3"/>
    <w:rsid w:val="00001247"/>
    <w:rsid w:val="00002806"/>
    <w:rsid w:val="000114D9"/>
    <w:rsid w:val="00011DFD"/>
    <w:rsid w:val="0001626A"/>
    <w:rsid w:val="00016527"/>
    <w:rsid w:val="0002016E"/>
    <w:rsid w:val="000223BA"/>
    <w:rsid w:val="00031F83"/>
    <w:rsid w:val="00036958"/>
    <w:rsid w:val="00040772"/>
    <w:rsid w:val="00043B64"/>
    <w:rsid w:val="00044782"/>
    <w:rsid w:val="00053B24"/>
    <w:rsid w:val="000547DE"/>
    <w:rsid w:val="00055524"/>
    <w:rsid w:val="000612AA"/>
    <w:rsid w:val="00062C5F"/>
    <w:rsid w:val="00066F50"/>
    <w:rsid w:val="00070EE8"/>
    <w:rsid w:val="00072D81"/>
    <w:rsid w:val="00077FAF"/>
    <w:rsid w:val="000838AE"/>
    <w:rsid w:val="00085849"/>
    <w:rsid w:val="00091EFE"/>
    <w:rsid w:val="00094DFD"/>
    <w:rsid w:val="000A6DF4"/>
    <w:rsid w:val="000B50C3"/>
    <w:rsid w:val="000B568B"/>
    <w:rsid w:val="000C0985"/>
    <w:rsid w:val="000C739A"/>
    <w:rsid w:val="000D3340"/>
    <w:rsid w:val="000E220E"/>
    <w:rsid w:val="000E2607"/>
    <w:rsid w:val="000E7FD0"/>
    <w:rsid w:val="000F0CC5"/>
    <w:rsid w:val="000F10A4"/>
    <w:rsid w:val="000F4100"/>
    <w:rsid w:val="00104AC4"/>
    <w:rsid w:val="00105569"/>
    <w:rsid w:val="001102D1"/>
    <w:rsid w:val="001108B6"/>
    <w:rsid w:val="001138E3"/>
    <w:rsid w:val="00117A8D"/>
    <w:rsid w:val="00121D6D"/>
    <w:rsid w:val="00127470"/>
    <w:rsid w:val="00127E11"/>
    <w:rsid w:val="00137E02"/>
    <w:rsid w:val="00147B73"/>
    <w:rsid w:val="00147CE6"/>
    <w:rsid w:val="0015228E"/>
    <w:rsid w:val="00152CBA"/>
    <w:rsid w:val="0016457F"/>
    <w:rsid w:val="00167BFA"/>
    <w:rsid w:val="00171345"/>
    <w:rsid w:val="00171C13"/>
    <w:rsid w:val="00172CF0"/>
    <w:rsid w:val="0017498B"/>
    <w:rsid w:val="001757D2"/>
    <w:rsid w:val="001778F4"/>
    <w:rsid w:val="001855B7"/>
    <w:rsid w:val="00190809"/>
    <w:rsid w:val="00190811"/>
    <w:rsid w:val="00192F93"/>
    <w:rsid w:val="00193C73"/>
    <w:rsid w:val="0019492F"/>
    <w:rsid w:val="00195016"/>
    <w:rsid w:val="00197250"/>
    <w:rsid w:val="001A11F0"/>
    <w:rsid w:val="001A4503"/>
    <w:rsid w:val="001A72E3"/>
    <w:rsid w:val="001B1F2F"/>
    <w:rsid w:val="001B6A76"/>
    <w:rsid w:val="001C05E1"/>
    <w:rsid w:val="001D1CD9"/>
    <w:rsid w:val="001D3AFA"/>
    <w:rsid w:val="001D3CE0"/>
    <w:rsid w:val="001D6486"/>
    <w:rsid w:val="001E0A6C"/>
    <w:rsid w:val="001E260D"/>
    <w:rsid w:val="001E5100"/>
    <w:rsid w:val="001E7352"/>
    <w:rsid w:val="001E76E8"/>
    <w:rsid w:val="001E7D18"/>
    <w:rsid w:val="001F32D1"/>
    <w:rsid w:val="001F4E9B"/>
    <w:rsid w:val="001F4F23"/>
    <w:rsid w:val="001F7FBF"/>
    <w:rsid w:val="0020771A"/>
    <w:rsid w:val="00212BAC"/>
    <w:rsid w:val="002160FB"/>
    <w:rsid w:val="00224CD2"/>
    <w:rsid w:val="002251B0"/>
    <w:rsid w:val="00230ABE"/>
    <w:rsid w:val="0023501A"/>
    <w:rsid w:val="0024316F"/>
    <w:rsid w:val="0024798A"/>
    <w:rsid w:val="002517E5"/>
    <w:rsid w:val="0025543C"/>
    <w:rsid w:val="00256367"/>
    <w:rsid w:val="00260E43"/>
    <w:rsid w:val="002615FB"/>
    <w:rsid w:val="002624A0"/>
    <w:rsid w:val="00262D82"/>
    <w:rsid w:val="0026483F"/>
    <w:rsid w:val="00264A50"/>
    <w:rsid w:val="00265321"/>
    <w:rsid w:val="00271E5A"/>
    <w:rsid w:val="00271E80"/>
    <w:rsid w:val="00275017"/>
    <w:rsid w:val="00275639"/>
    <w:rsid w:val="00276FB4"/>
    <w:rsid w:val="002801ED"/>
    <w:rsid w:val="00280917"/>
    <w:rsid w:val="002860BF"/>
    <w:rsid w:val="002862E2"/>
    <w:rsid w:val="00293AD1"/>
    <w:rsid w:val="00294BCA"/>
    <w:rsid w:val="00294C64"/>
    <w:rsid w:val="00295274"/>
    <w:rsid w:val="00295DBE"/>
    <w:rsid w:val="00297053"/>
    <w:rsid w:val="002A0571"/>
    <w:rsid w:val="002A1608"/>
    <w:rsid w:val="002A5178"/>
    <w:rsid w:val="002A6BBC"/>
    <w:rsid w:val="002A75BC"/>
    <w:rsid w:val="002A7D43"/>
    <w:rsid w:val="002B1A05"/>
    <w:rsid w:val="002B1B7E"/>
    <w:rsid w:val="002B472E"/>
    <w:rsid w:val="002C5403"/>
    <w:rsid w:val="002D1D61"/>
    <w:rsid w:val="002D4224"/>
    <w:rsid w:val="002D5EE6"/>
    <w:rsid w:val="002D7DB0"/>
    <w:rsid w:val="002E16CA"/>
    <w:rsid w:val="002F1310"/>
    <w:rsid w:val="002F401D"/>
    <w:rsid w:val="002F65FD"/>
    <w:rsid w:val="002F790F"/>
    <w:rsid w:val="00301369"/>
    <w:rsid w:val="00303DEC"/>
    <w:rsid w:val="00305C43"/>
    <w:rsid w:val="00306F9A"/>
    <w:rsid w:val="00313E1D"/>
    <w:rsid w:val="00313F8F"/>
    <w:rsid w:val="00315E26"/>
    <w:rsid w:val="00320552"/>
    <w:rsid w:val="00322A41"/>
    <w:rsid w:val="00324434"/>
    <w:rsid w:val="00324A3C"/>
    <w:rsid w:val="00327D22"/>
    <w:rsid w:val="003315BE"/>
    <w:rsid w:val="0033160D"/>
    <w:rsid w:val="003332FF"/>
    <w:rsid w:val="0033763B"/>
    <w:rsid w:val="0034014A"/>
    <w:rsid w:val="003411A0"/>
    <w:rsid w:val="00341911"/>
    <w:rsid w:val="00342900"/>
    <w:rsid w:val="00345A49"/>
    <w:rsid w:val="00347692"/>
    <w:rsid w:val="0034793B"/>
    <w:rsid w:val="00351343"/>
    <w:rsid w:val="00351763"/>
    <w:rsid w:val="00356A7C"/>
    <w:rsid w:val="00363012"/>
    <w:rsid w:val="003649AD"/>
    <w:rsid w:val="003652F1"/>
    <w:rsid w:val="00366C8C"/>
    <w:rsid w:val="00367054"/>
    <w:rsid w:val="00371956"/>
    <w:rsid w:val="00371D35"/>
    <w:rsid w:val="00374EDB"/>
    <w:rsid w:val="003820B9"/>
    <w:rsid w:val="00386C16"/>
    <w:rsid w:val="003878B5"/>
    <w:rsid w:val="0039499B"/>
    <w:rsid w:val="003A0E6D"/>
    <w:rsid w:val="003A3936"/>
    <w:rsid w:val="003A6536"/>
    <w:rsid w:val="003B20C4"/>
    <w:rsid w:val="003B2924"/>
    <w:rsid w:val="003B3A42"/>
    <w:rsid w:val="003B5B0D"/>
    <w:rsid w:val="003C3AE3"/>
    <w:rsid w:val="003C40F6"/>
    <w:rsid w:val="003C66E6"/>
    <w:rsid w:val="003D1FA6"/>
    <w:rsid w:val="003D3B2D"/>
    <w:rsid w:val="003D4743"/>
    <w:rsid w:val="003D4F1E"/>
    <w:rsid w:val="003E2CBA"/>
    <w:rsid w:val="003E3E93"/>
    <w:rsid w:val="003E523A"/>
    <w:rsid w:val="003F0B19"/>
    <w:rsid w:val="00402115"/>
    <w:rsid w:val="004043E1"/>
    <w:rsid w:val="00417EAB"/>
    <w:rsid w:val="004200EC"/>
    <w:rsid w:val="0042112F"/>
    <w:rsid w:val="00421BB9"/>
    <w:rsid w:val="00423E37"/>
    <w:rsid w:val="00424B75"/>
    <w:rsid w:val="00425253"/>
    <w:rsid w:val="00425804"/>
    <w:rsid w:val="00425969"/>
    <w:rsid w:val="00427725"/>
    <w:rsid w:val="00437F56"/>
    <w:rsid w:val="00440295"/>
    <w:rsid w:val="00441205"/>
    <w:rsid w:val="004424FB"/>
    <w:rsid w:val="00442A5D"/>
    <w:rsid w:val="00442E29"/>
    <w:rsid w:val="0045391E"/>
    <w:rsid w:val="00453F64"/>
    <w:rsid w:val="00467C57"/>
    <w:rsid w:val="00472157"/>
    <w:rsid w:val="00485C1D"/>
    <w:rsid w:val="00493BF2"/>
    <w:rsid w:val="004A3F5F"/>
    <w:rsid w:val="004A5D8C"/>
    <w:rsid w:val="004B2D39"/>
    <w:rsid w:val="004C1E64"/>
    <w:rsid w:val="004C4384"/>
    <w:rsid w:val="004C438A"/>
    <w:rsid w:val="004C4A5C"/>
    <w:rsid w:val="004C4B4D"/>
    <w:rsid w:val="004C5143"/>
    <w:rsid w:val="004C7241"/>
    <w:rsid w:val="004C7966"/>
    <w:rsid w:val="004D2B46"/>
    <w:rsid w:val="004D57C9"/>
    <w:rsid w:val="004D66F0"/>
    <w:rsid w:val="004D7ECB"/>
    <w:rsid w:val="004E52F4"/>
    <w:rsid w:val="004E7F91"/>
    <w:rsid w:val="004F1F26"/>
    <w:rsid w:val="00500B08"/>
    <w:rsid w:val="00504FF7"/>
    <w:rsid w:val="00505D2E"/>
    <w:rsid w:val="00506597"/>
    <w:rsid w:val="005104D7"/>
    <w:rsid w:val="00510619"/>
    <w:rsid w:val="0051488E"/>
    <w:rsid w:val="00516DE3"/>
    <w:rsid w:val="00516E48"/>
    <w:rsid w:val="00523C8B"/>
    <w:rsid w:val="00525D0F"/>
    <w:rsid w:val="00525E43"/>
    <w:rsid w:val="00527152"/>
    <w:rsid w:val="00527305"/>
    <w:rsid w:val="00532C9A"/>
    <w:rsid w:val="00535A78"/>
    <w:rsid w:val="005360E9"/>
    <w:rsid w:val="0054066B"/>
    <w:rsid w:val="005422C3"/>
    <w:rsid w:val="00542388"/>
    <w:rsid w:val="00543D7D"/>
    <w:rsid w:val="00545574"/>
    <w:rsid w:val="00560D4B"/>
    <w:rsid w:val="00562E7D"/>
    <w:rsid w:val="005661E3"/>
    <w:rsid w:val="005664FE"/>
    <w:rsid w:val="00566BB9"/>
    <w:rsid w:val="005701F6"/>
    <w:rsid w:val="00571714"/>
    <w:rsid w:val="0057618B"/>
    <w:rsid w:val="00577ABE"/>
    <w:rsid w:val="00577F2C"/>
    <w:rsid w:val="005804AE"/>
    <w:rsid w:val="0058185E"/>
    <w:rsid w:val="00583C0E"/>
    <w:rsid w:val="00584EDD"/>
    <w:rsid w:val="00591531"/>
    <w:rsid w:val="00596D5C"/>
    <w:rsid w:val="005A1375"/>
    <w:rsid w:val="005A4EAC"/>
    <w:rsid w:val="005A5676"/>
    <w:rsid w:val="005B2933"/>
    <w:rsid w:val="005C3193"/>
    <w:rsid w:val="005C69E9"/>
    <w:rsid w:val="005D14FD"/>
    <w:rsid w:val="005D6D02"/>
    <w:rsid w:val="005D7225"/>
    <w:rsid w:val="005E2C8C"/>
    <w:rsid w:val="005E45B2"/>
    <w:rsid w:val="005F19F2"/>
    <w:rsid w:val="005F430F"/>
    <w:rsid w:val="005F5541"/>
    <w:rsid w:val="005F6251"/>
    <w:rsid w:val="005F6D70"/>
    <w:rsid w:val="006030DA"/>
    <w:rsid w:val="0060387D"/>
    <w:rsid w:val="006063C7"/>
    <w:rsid w:val="00610341"/>
    <w:rsid w:val="006110C4"/>
    <w:rsid w:val="006151F2"/>
    <w:rsid w:val="006169D4"/>
    <w:rsid w:val="006176BB"/>
    <w:rsid w:val="00617DC5"/>
    <w:rsid w:val="0062220A"/>
    <w:rsid w:val="0063119A"/>
    <w:rsid w:val="006330A1"/>
    <w:rsid w:val="006331EF"/>
    <w:rsid w:val="00635CB6"/>
    <w:rsid w:val="0063688A"/>
    <w:rsid w:val="006413EE"/>
    <w:rsid w:val="006418B0"/>
    <w:rsid w:val="0064624E"/>
    <w:rsid w:val="0064688E"/>
    <w:rsid w:val="006522A1"/>
    <w:rsid w:val="006541BA"/>
    <w:rsid w:val="00656DEE"/>
    <w:rsid w:val="00657828"/>
    <w:rsid w:val="00661FB3"/>
    <w:rsid w:val="0066343B"/>
    <w:rsid w:val="0066669B"/>
    <w:rsid w:val="00666A3D"/>
    <w:rsid w:val="0067056F"/>
    <w:rsid w:val="00680BE5"/>
    <w:rsid w:val="006819B8"/>
    <w:rsid w:val="00681A7D"/>
    <w:rsid w:val="00687957"/>
    <w:rsid w:val="00691166"/>
    <w:rsid w:val="00693E26"/>
    <w:rsid w:val="00693E9F"/>
    <w:rsid w:val="00695B68"/>
    <w:rsid w:val="006A140F"/>
    <w:rsid w:val="006A1C98"/>
    <w:rsid w:val="006A720A"/>
    <w:rsid w:val="006C032F"/>
    <w:rsid w:val="006C0F5B"/>
    <w:rsid w:val="006C1DB3"/>
    <w:rsid w:val="006C6EF5"/>
    <w:rsid w:val="006C7BAE"/>
    <w:rsid w:val="006D21BE"/>
    <w:rsid w:val="006D2604"/>
    <w:rsid w:val="006D3032"/>
    <w:rsid w:val="006D5069"/>
    <w:rsid w:val="006D5413"/>
    <w:rsid w:val="006D72AA"/>
    <w:rsid w:val="006D7AE2"/>
    <w:rsid w:val="006E0770"/>
    <w:rsid w:val="006E0E24"/>
    <w:rsid w:val="006E46D1"/>
    <w:rsid w:val="006F1410"/>
    <w:rsid w:val="006F2261"/>
    <w:rsid w:val="006F3B14"/>
    <w:rsid w:val="006F6614"/>
    <w:rsid w:val="006F7AA7"/>
    <w:rsid w:val="007029F2"/>
    <w:rsid w:val="00706FA7"/>
    <w:rsid w:val="00710DE4"/>
    <w:rsid w:val="00712EAD"/>
    <w:rsid w:val="00714802"/>
    <w:rsid w:val="00715D74"/>
    <w:rsid w:val="00722448"/>
    <w:rsid w:val="007265C7"/>
    <w:rsid w:val="00730914"/>
    <w:rsid w:val="00732781"/>
    <w:rsid w:val="007379C1"/>
    <w:rsid w:val="00740F23"/>
    <w:rsid w:val="00741485"/>
    <w:rsid w:val="00742325"/>
    <w:rsid w:val="00746A08"/>
    <w:rsid w:val="00755E89"/>
    <w:rsid w:val="00755F47"/>
    <w:rsid w:val="00760CCB"/>
    <w:rsid w:val="00762331"/>
    <w:rsid w:val="00765183"/>
    <w:rsid w:val="00766535"/>
    <w:rsid w:val="00772CEB"/>
    <w:rsid w:val="00775A62"/>
    <w:rsid w:val="0077778D"/>
    <w:rsid w:val="00782489"/>
    <w:rsid w:val="00784C86"/>
    <w:rsid w:val="0078558E"/>
    <w:rsid w:val="00785A4C"/>
    <w:rsid w:val="00791464"/>
    <w:rsid w:val="0079159C"/>
    <w:rsid w:val="00797C86"/>
    <w:rsid w:val="007A35E6"/>
    <w:rsid w:val="007A37E6"/>
    <w:rsid w:val="007A3856"/>
    <w:rsid w:val="007A5D03"/>
    <w:rsid w:val="007A7DFD"/>
    <w:rsid w:val="007B5B04"/>
    <w:rsid w:val="007B5BED"/>
    <w:rsid w:val="007C09F3"/>
    <w:rsid w:val="007C287B"/>
    <w:rsid w:val="007C42C1"/>
    <w:rsid w:val="007C46F8"/>
    <w:rsid w:val="007C51E4"/>
    <w:rsid w:val="007C7231"/>
    <w:rsid w:val="007D07F6"/>
    <w:rsid w:val="007D1F3D"/>
    <w:rsid w:val="007D2AC1"/>
    <w:rsid w:val="007D3AD8"/>
    <w:rsid w:val="007E2400"/>
    <w:rsid w:val="007E563A"/>
    <w:rsid w:val="007F0831"/>
    <w:rsid w:val="007F3AF0"/>
    <w:rsid w:val="007F4080"/>
    <w:rsid w:val="007F446E"/>
    <w:rsid w:val="007F6BCF"/>
    <w:rsid w:val="00804D1B"/>
    <w:rsid w:val="00810706"/>
    <w:rsid w:val="00822CFE"/>
    <w:rsid w:val="0082341A"/>
    <w:rsid w:val="008234C7"/>
    <w:rsid w:val="00824518"/>
    <w:rsid w:val="008309DF"/>
    <w:rsid w:val="008315FE"/>
    <w:rsid w:val="008349EC"/>
    <w:rsid w:val="0083547C"/>
    <w:rsid w:val="00836F7E"/>
    <w:rsid w:val="008457BE"/>
    <w:rsid w:val="00846424"/>
    <w:rsid w:val="00864AD7"/>
    <w:rsid w:val="00866AC5"/>
    <w:rsid w:val="00872458"/>
    <w:rsid w:val="00872754"/>
    <w:rsid w:val="00873075"/>
    <w:rsid w:val="008745DD"/>
    <w:rsid w:val="00881F3F"/>
    <w:rsid w:val="00882099"/>
    <w:rsid w:val="008859B7"/>
    <w:rsid w:val="008912D8"/>
    <w:rsid w:val="00897308"/>
    <w:rsid w:val="008A2C84"/>
    <w:rsid w:val="008A363F"/>
    <w:rsid w:val="008A4262"/>
    <w:rsid w:val="008A46CA"/>
    <w:rsid w:val="008A48EC"/>
    <w:rsid w:val="008A73D8"/>
    <w:rsid w:val="008B1E50"/>
    <w:rsid w:val="008B3150"/>
    <w:rsid w:val="008B52ED"/>
    <w:rsid w:val="008B6696"/>
    <w:rsid w:val="008C0D94"/>
    <w:rsid w:val="008C3872"/>
    <w:rsid w:val="008C7C02"/>
    <w:rsid w:val="008D5778"/>
    <w:rsid w:val="008E260C"/>
    <w:rsid w:val="008E3ADB"/>
    <w:rsid w:val="008E5869"/>
    <w:rsid w:val="008E65C2"/>
    <w:rsid w:val="008F048C"/>
    <w:rsid w:val="008F3252"/>
    <w:rsid w:val="008F4191"/>
    <w:rsid w:val="008F4272"/>
    <w:rsid w:val="0090029B"/>
    <w:rsid w:val="009022D7"/>
    <w:rsid w:val="00902F0A"/>
    <w:rsid w:val="009077AC"/>
    <w:rsid w:val="00907E14"/>
    <w:rsid w:val="009115F9"/>
    <w:rsid w:val="00912672"/>
    <w:rsid w:val="009205D7"/>
    <w:rsid w:val="009228A1"/>
    <w:rsid w:val="009228C4"/>
    <w:rsid w:val="00925C13"/>
    <w:rsid w:val="00932BA1"/>
    <w:rsid w:val="00932F5F"/>
    <w:rsid w:val="009332E7"/>
    <w:rsid w:val="00935AD2"/>
    <w:rsid w:val="00937846"/>
    <w:rsid w:val="0094218B"/>
    <w:rsid w:val="0095623D"/>
    <w:rsid w:val="00963F68"/>
    <w:rsid w:val="009661D8"/>
    <w:rsid w:val="00967190"/>
    <w:rsid w:val="00967B4E"/>
    <w:rsid w:val="00970DED"/>
    <w:rsid w:val="0097165E"/>
    <w:rsid w:val="00973D81"/>
    <w:rsid w:val="00975EDC"/>
    <w:rsid w:val="00975F04"/>
    <w:rsid w:val="00977375"/>
    <w:rsid w:val="00980CD0"/>
    <w:rsid w:val="0098226E"/>
    <w:rsid w:val="00984A20"/>
    <w:rsid w:val="00987585"/>
    <w:rsid w:val="00987D0B"/>
    <w:rsid w:val="009929C1"/>
    <w:rsid w:val="009930F6"/>
    <w:rsid w:val="0099428E"/>
    <w:rsid w:val="00996DA3"/>
    <w:rsid w:val="009A36E9"/>
    <w:rsid w:val="009A4199"/>
    <w:rsid w:val="009B0EE2"/>
    <w:rsid w:val="009C1E86"/>
    <w:rsid w:val="009C586E"/>
    <w:rsid w:val="009D27FE"/>
    <w:rsid w:val="009D47F8"/>
    <w:rsid w:val="009E18D3"/>
    <w:rsid w:val="009E30F2"/>
    <w:rsid w:val="009E44D0"/>
    <w:rsid w:val="009E4590"/>
    <w:rsid w:val="009E4774"/>
    <w:rsid w:val="009E58EC"/>
    <w:rsid w:val="009E598F"/>
    <w:rsid w:val="009E75A1"/>
    <w:rsid w:val="009E79AC"/>
    <w:rsid w:val="009F2726"/>
    <w:rsid w:val="00A11E38"/>
    <w:rsid w:val="00A1280E"/>
    <w:rsid w:val="00A13AA2"/>
    <w:rsid w:val="00A175AF"/>
    <w:rsid w:val="00A22A87"/>
    <w:rsid w:val="00A22C02"/>
    <w:rsid w:val="00A25E1D"/>
    <w:rsid w:val="00A3431D"/>
    <w:rsid w:val="00A346F5"/>
    <w:rsid w:val="00A431C2"/>
    <w:rsid w:val="00A43F20"/>
    <w:rsid w:val="00A524EB"/>
    <w:rsid w:val="00A5596B"/>
    <w:rsid w:val="00A57BB1"/>
    <w:rsid w:val="00A60FE5"/>
    <w:rsid w:val="00A66436"/>
    <w:rsid w:val="00A74BE6"/>
    <w:rsid w:val="00A766F4"/>
    <w:rsid w:val="00A80EAE"/>
    <w:rsid w:val="00A85538"/>
    <w:rsid w:val="00A91EF9"/>
    <w:rsid w:val="00A9522C"/>
    <w:rsid w:val="00A95561"/>
    <w:rsid w:val="00A971BA"/>
    <w:rsid w:val="00A971C0"/>
    <w:rsid w:val="00A97CE7"/>
    <w:rsid w:val="00AA29B0"/>
    <w:rsid w:val="00AA7AD2"/>
    <w:rsid w:val="00AB2259"/>
    <w:rsid w:val="00AB436D"/>
    <w:rsid w:val="00AB5524"/>
    <w:rsid w:val="00AC21C2"/>
    <w:rsid w:val="00AC262E"/>
    <w:rsid w:val="00AD0526"/>
    <w:rsid w:val="00AD30CB"/>
    <w:rsid w:val="00AD6742"/>
    <w:rsid w:val="00AE3867"/>
    <w:rsid w:val="00AE7937"/>
    <w:rsid w:val="00AF00FE"/>
    <w:rsid w:val="00AF1320"/>
    <w:rsid w:val="00AF2379"/>
    <w:rsid w:val="00AF61A0"/>
    <w:rsid w:val="00B00FC7"/>
    <w:rsid w:val="00B01835"/>
    <w:rsid w:val="00B0188C"/>
    <w:rsid w:val="00B01D0E"/>
    <w:rsid w:val="00B02CF4"/>
    <w:rsid w:val="00B069CB"/>
    <w:rsid w:val="00B14D3F"/>
    <w:rsid w:val="00B17FEE"/>
    <w:rsid w:val="00B2232A"/>
    <w:rsid w:val="00B2489D"/>
    <w:rsid w:val="00B323DD"/>
    <w:rsid w:val="00B32AAB"/>
    <w:rsid w:val="00B35EAF"/>
    <w:rsid w:val="00B373FF"/>
    <w:rsid w:val="00B44329"/>
    <w:rsid w:val="00B452A9"/>
    <w:rsid w:val="00B47D61"/>
    <w:rsid w:val="00B53D23"/>
    <w:rsid w:val="00B55226"/>
    <w:rsid w:val="00B56F33"/>
    <w:rsid w:val="00B57A42"/>
    <w:rsid w:val="00B612DA"/>
    <w:rsid w:val="00B639A3"/>
    <w:rsid w:val="00B64B2B"/>
    <w:rsid w:val="00B651EB"/>
    <w:rsid w:val="00B65673"/>
    <w:rsid w:val="00B71848"/>
    <w:rsid w:val="00B73AB9"/>
    <w:rsid w:val="00B742B1"/>
    <w:rsid w:val="00B76B1D"/>
    <w:rsid w:val="00B929C4"/>
    <w:rsid w:val="00B938F0"/>
    <w:rsid w:val="00B94C62"/>
    <w:rsid w:val="00B95760"/>
    <w:rsid w:val="00B96B05"/>
    <w:rsid w:val="00B96F3E"/>
    <w:rsid w:val="00B979AF"/>
    <w:rsid w:val="00BA068B"/>
    <w:rsid w:val="00BA21CF"/>
    <w:rsid w:val="00BA2FDF"/>
    <w:rsid w:val="00BA3CE1"/>
    <w:rsid w:val="00BA4490"/>
    <w:rsid w:val="00BA6E83"/>
    <w:rsid w:val="00BB6A5A"/>
    <w:rsid w:val="00BB7E6A"/>
    <w:rsid w:val="00BC027A"/>
    <w:rsid w:val="00BC28D2"/>
    <w:rsid w:val="00BC4074"/>
    <w:rsid w:val="00BC594D"/>
    <w:rsid w:val="00BC6426"/>
    <w:rsid w:val="00BD06A1"/>
    <w:rsid w:val="00BD0748"/>
    <w:rsid w:val="00BD23A1"/>
    <w:rsid w:val="00BD36A6"/>
    <w:rsid w:val="00BD6BAB"/>
    <w:rsid w:val="00BE417E"/>
    <w:rsid w:val="00BE70BD"/>
    <w:rsid w:val="00BF29B3"/>
    <w:rsid w:val="00C00249"/>
    <w:rsid w:val="00C008EC"/>
    <w:rsid w:val="00C02014"/>
    <w:rsid w:val="00C028D9"/>
    <w:rsid w:val="00C03E78"/>
    <w:rsid w:val="00C11B15"/>
    <w:rsid w:val="00C17F05"/>
    <w:rsid w:val="00C20CCD"/>
    <w:rsid w:val="00C215EB"/>
    <w:rsid w:val="00C25B78"/>
    <w:rsid w:val="00C2625C"/>
    <w:rsid w:val="00C353A0"/>
    <w:rsid w:val="00C36772"/>
    <w:rsid w:val="00C367FA"/>
    <w:rsid w:val="00C4039D"/>
    <w:rsid w:val="00C40AF7"/>
    <w:rsid w:val="00C4146B"/>
    <w:rsid w:val="00C445DC"/>
    <w:rsid w:val="00C4477E"/>
    <w:rsid w:val="00C47DA2"/>
    <w:rsid w:val="00C50D15"/>
    <w:rsid w:val="00C50D54"/>
    <w:rsid w:val="00C50EEF"/>
    <w:rsid w:val="00C53BA5"/>
    <w:rsid w:val="00C55F4E"/>
    <w:rsid w:val="00C5681C"/>
    <w:rsid w:val="00C568D5"/>
    <w:rsid w:val="00C73787"/>
    <w:rsid w:val="00C772E0"/>
    <w:rsid w:val="00C81F50"/>
    <w:rsid w:val="00C84AB4"/>
    <w:rsid w:val="00C8578A"/>
    <w:rsid w:val="00C9363C"/>
    <w:rsid w:val="00C95556"/>
    <w:rsid w:val="00C97062"/>
    <w:rsid w:val="00CA0808"/>
    <w:rsid w:val="00CA3498"/>
    <w:rsid w:val="00CA62C6"/>
    <w:rsid w:val="00CA6849"/>
    <w:rsid w:val="00CA71EE"/>
    <w:rsid w:val="00CA78AF"/>
    <w:rsid w:val="00CB2C46"/>
    <w:rsid w:val="00CB3C40"/>
    <w:rsid w:val="00CB4BA4"/>
    <w:rsid w:val="00CC35C1"/>
    <w:rsid w:val="00CC42D4"/>
    <w:rsid w:val="00CD57D5"/>
    <w:rsid w:val="00CD5FF2"/>
    <w:rsid w:val="00CD7FE0"/>
    <w:rsid w:val="00CE0AC8"/>
    <w:rsid w:val="00CE76A4"/>
    <w:rsid w:val="00CF06DE"/>
    <w:rsid w:val="00CF0CD7"/>
    <w:rsid w:val="00CF24BB"/>
    <w:rsid w:val="00CF3EB3"/>
    <w:rsid w:val="00CF7938"/>
    <w:rsid w:val="00D02625"/>
    <w:rsid w:val="00D02B7B"/>
    <w:rsid w:val="00D0473D"/>
    <w:rsid w:val="00D04FA8"/>
    <w:rsid w:val="00D21C24"/>
    <w:rsid w:val="00D24C3A"/>
    <w:rsid w:val="00D25D95"/>
    <w:rsid w:val="00D37FB6"/>
    <w:rsid w:val="00D45D42"/>
    <w:rsid w:val="00D505AF"/>
    <w:rsid w:val="00D60C13"/>
    <w:rsid w:val="00D64C5C"/>
    <w:rsid w:val="00D70831"/>
    <w:rsid w:val="00D7162C"/>
    <w:rsid w:val="00D74C2A"/>
    <w:rsid w:val="00D86D60"/>
    <w:rsid w:val="00D9103D"/>
    <w:rsid w:val="00D91627"/>
    <w:rsid w:val="00D94313"/>
    <w:rsid w:val="00D971B3"/>
    <w:rsid w:val="00D97B8D"/>
    <w:rsid w:val="00DA362E"/>
    <w:rsid w:val="00DA6C49"/>
    <w:rsid w:val="00DB053F"/>
    <w:rsid w:val="00DB1039"/>
    <w:rsid w:val="00DB5DBD"/>
    <w:rsid w:val="00DB74CD"/>
    <w:rsid w:val="00DC3983"/>
    <w:rsid w:val="00DC5592"/>
    <w:rsid w:val="00DC68E3"/>
    <w:rsid w:val="00DE2331"/>
    <w:rsid w:val="00DE5011"/>
    <w:rsid w:val="00DF7F3F"/>
    <w:rsid w:val="00E00333"/>
    <w:rsid w:val="00E01593"/>
    <w:rsid w:val="00E023DF"/>
    <w:rsid w:val="00E044A8"/>
    <w:rsid w:val="00E111C4"/>
    <w:rsid w:val="00E11257"/>
    <w:rsid w:val="00E12173"/>
    <w:rsid w:val="00E1342D"/>
    <w:rsid w:val="00E22E78"/>
    <w:rsid w:val="00E23AA9"/>
    <w:rsid w:val="00E32C61"/>
    <w:rsid w:val="00E36000"/>
    <w:rsid w:val="00E375F5"/>
    <w:rsid w:val="00E410B7"/>
    <w:rsid w:val="00E43D99"/>
    <w:rsid w:val="00E45153"/>
    <w:rsid w:val="00E474E6"/>
    <w:rsid w:val="00E55E54"/>
    <w:rsid w:val="00E60A99"/>
    <w:rsid w:val="00E60EE6"/>
    <w:rsid w:val="00E65631"/>
    <w:rsid w:val="00E6657B"/>
    <w:rsid w:val="00E71171"/>
    <w:rsid w:val="00E723B7"/>
    <w:rsid w:val="00E72F72"/>
    <w:rsid w:val="00E83A00"/>
    <w:rsid w:val="00E84DF5"/>
    <w:rsid w:val="00E86DF5"/>
    <w:rsid w:val="00E87C9D"/>
    <w:rsid w:val="00E914EE"/>
    <w:rsid w:val="00E920E3"/>
    <w:rsid w:val="00E93B99"/>
    <w:rsid w:val="00E96156"/>
    <w:rsid w:val="00E962B1"/>
    <w:rsid w:val="00EA176F"/>
    <w:rsid w:val="00EA42EC"/>
    <w:rsid w:val="00EA73FD"/>
    <w:rsid w:val="00EB2F72"/>
    <w:rsid w:val="00EB2F74"/>
    <w:rsid w:val="00EB3115"/>
    <w:rsid w:val="00EB352A"/>
    <w:rsid w:val="00EB5571"/>
    <w:rsid w:val="00EB5D3A"/>
    <w:rsid w:val="00EB79FC"/>
    <w:rsid w:val="00EC4F1E"/>
    <w:rsid w:val="00EE54FE"/>
    <w:rsid w:val="00EE5655"/>
    <w:rsid w:val="00EF40FA"/>
    <w:rsid w:val="00F025FD"/>
    <w:rsid w:val="00F03A65"/>
    <w:rsid w:val="00F04E64"/>
    <w:rsid w:val="00F11A57"/>
    <w:rsid w:val="00F148D6"/>
    <w:rsid w:val="00F22B70"/>
    <w:rsid w:val="00F2641F"/>
    <w:rsid w:val="00F27B83"/>
    <w:rsid w:val="00F30CCF"/>
    <w:rsid w:val="00F33D44"/>
    <w:rsid w:val="00F34151"/>
    <w:rsid w:val="00F37B1D"/>
    <w:rsid w:val="00F42A1A"/>
    <w:rsid w:val="00F43978"/>
    <w:rsid w:val="00F45DC4"/>
    <w:rsid w:val="00F53AD4"/>
    <w:rsid w:val="00F53B80"/>
    <w:rsid w:val="00F55DF8"/>
    <w:rsid w:val="00F645B8"/>
    <w:rsid w:val="00F67590"/>
    <w:rsid w:val="00F7313B"/>
    <w:rsid w:val="00F75789"/>
    <w:rsid w:val="00F772D1"/>
    <w:rsid w:val="00F77A3D"/>
    <w:rsid w:val="00F8021F"/>
    <w:rsid w:val="00F822C0"/>
    <w:rsid w:val="00F8500C"/>
    <w:rsid w:val="00F90D72"/>
    <w:rsid w:val="00F951A2"/>
    <w:rsid w:val="00FA2C9D"/>
    <w:rsid w:val="00FA3CC3"/>
    <w:rsid w:val="00FA727B"/>
    <w:rsid w:val="00FA7963"/>
    <w:rsid w:val="00FB04CC"/>
    <w:rsid w:val="00FB4AF3"/>
    <w:rsid w:val="00FC205F"/>
    <w:rsid w:val="00FC28FD"/>
    <w:rsid w:val="00FC4FFD"/>
    <w:rsid w:val="00FC743A"/>
    <w:rsid w:val="00FD0CD6"/>
    <w:rsid w:val="00FD12CA"/>
    <w:rsid w:val="00FD2260"/>
    <w:rsid w:val="00FD4A85"/>
    <w:rsid w:val="00FD62E3"/>
    <w:rsid w:val="00FD64CE"/>
    <w:rsid w:val="00FE13A5"/>
    <w:rsid w:val="00FE1979"/>
    <w:rsid w:val="00FE4316"/>
    <w:rsid w:val="00FE4D2C"/>
    <w:rsid w:val="00FE672D"/>
    <w:rsid w:val="00FF0826"/>
    <w:rsid w:val="00FF16C8"/>
    <w:rsid w:val="00FF4876"/>
    <w:rsid w:val="00FF58ED"/>
    <w:rsid w:val="00FF7074"/>
    <w:rsid w:val="014D6857"/>
    <w:rsid w:val="01B12E58"/>
    <w:rsid w:val="02867317"/>
    <w:rsid w:val="02AB4956"/>
    <w:rsid w:val="03E22801"/>
    <w:rsid w:val="047E56AB"/>
    <w:rsid w:val="05A53571"/>
    <w:rsid w:val="068271A4"/>
    <w:rsid w:val="07547A5D"/>
    <w:rsid w:val="09F474CA"/>
    <w:rsid w:val="0AB21865"/>
    <w:rsid w:val="0B400926"/>
    <w:rsid w:val="0B523273"/>
    <w:rsid w:val="0CAC31F6"/>
    <w:rsid w:val="0CFD7A04"/>
    <w:rsid w:val="0D3044B3"/>
    <w:rsid w:val="0DAA28E8"/>
    <w:rsid w:val="0DB666A6"/>
    <w:rsid w:val="0DD90D27"/>
    <w:rsid w:val="0FE7277A"/>
    <w:rsid w:val="10C125ED"/>
    <w:rsid w:val="10C13DCC"/>
    <w:rsid w:val="12F26F66"/>
    <w:rsid w:val="1369506B"/>
    <w:rsid w:val="1439767B"/>
    <w:rsid w:val="146E0485"/>
    <w:rsid w:val="14701411"/>
    <w:rsid w:val="15514FBF"/>
    <w:rsid w:val="15A17710"/>
    <w:rsid w:val="16AD56BB"/>
    <w:rsid w:val="19B76718"/>
    <w:rsid w:val="1A7F27AB"/>
    <w:rsid w:val="1AD72FC0"/>
    <w:rsid w:val="1C9E16CB"/>
    <w:rsid w:val="1D9B60E4"/>
    <w:rsid w:val="1F1442DA"/>
    <w:rsid w:val="1F60686C"/>
    <w:rsid w:val="2123748B"/>
    <w:rsid w:val="21823A71"/>
    <w:rsid w:val="21943C4B"/>
    <w:rsid w:val="21FB65CE"/>
    <w:rsid w:val="223440B2"/>
    <w:rsid w:val="230D6C2E"/>
    <w:rsid w:val="23260CF8"/>
    <w:rsid w:val="23701008"/>
    <w:rsid w:val="238F56B2"/>
    <w:rsid w:val="25050F7F"/>
    <w:rsid w:val="25384A2A"/>
    <w:rsid w:val="258A1146"/>
    <w:rsid w:val="25B7BAAA"/>
    <w:rsid w:val="286878E6"/>
    <w:rsid w:val="29074C78"/>
    <w:rsid w:val="2A944A2D"/>
    <w:rsid w:val="2BFB1BA3"/>
    <w:rsid w:val="2BFE5EBC"/>
    <w:rsid w:val="2C2074F8"/>
    <w:rsid w:val="2C4B32B5"/>
    <w:rsid w:val="2CDF35CE"/>
    <w:rsid w:val="2EB34A3E"/>
    <w:rsid w:val="2ED94D17"/>
    <w:rsid w:val="30935F87"/>
    <w:rsid w:val="310F5F29"/>
    <w:rsid w:val="317D4865"/>
    <w:rsid w:val="31D3241D"/>
    <w:rsid w:val="354036D1"/>
    <w:rsid w:val="36734741"/>
    <w:rsid w:val="3748213C"/>
    <w:rsid w:val="390B0C84"/>
    <w:rsid w:val="39D70964"/>
    <w:rsid w:val="3BC825AC"/>
    <w:rsid w:val="433B0798"/>
    <w:rsid w:val="44AB5D67"/>
    <w:rsid w:val="4577784B"/>
    <w:rsid w:val="4946041E"/>
    <w:rsid w:val="4A633CC1"/>
    <w:rsid w:val="4A9D3546"/>
    <w:rsid w:val="4AA86554"/>
    <w:rsid w:val="4AAE2606"/>
    <w:rsid w:val="4C5A3A1A"/>
    <w:rsid w:val="4CD73302"/>
    <w:rsid w:val="4CDF5C62"/>
    <w:rsid w:val="4CE87293"/>
    <w:rsid w:val="4CFC1A32"/>
    <w:rsid w:val="4F022832"/>
    <w:rsid w:val="4F98524A"/>
    <w:rsid w:val="4FFB2912"/>
    <w:rsid w:val="50A60163"/>
    <w:rsid w:val="51446FEE"/>
    <w:rsid w:val="51D4199E"/>
    <w:rsid w:val="54227324"/>
    <w:rsid w:val="57D2158D"/>
    <w:rsid w:val="58530937"/>
    <w:rsid w:val="5873271F"/>
    <w:rsid w:val="595A5BEC"/>
    <w:rsid w:val="5DD163A5"/>
    <w:rsid w:val="5E6A5D46"/>
    <w:rsid w:val="5E921E54"/>
    <w:rsid w:val="5FCC7ED7"/>
    <w:rsid w:val="606A3ABC"/>
    <w:rsid w:val="6385324B"/>
    <w:rsid w:val="63A20B6F"/>
    <w:rsid w:val="64284CD2"/>
    <w:rsid w:val="65AD7C0D"/>
    <w:rsid w:val="68674452"/>
    <w:rsid w:val="697E2DF5"/>
    <w:rsid w:val="69B127F7"/>
    <w:rsid w:val="6CE61AFB"/>
    <w:rsid w:val="6DCD38C3"/>
    <w:rsid w:val="6E5C4C5E"/>
    <w:rsid w:val="6F192170"/>
    <w:rsid w:val="6FFD3FBC"/>
    <w:rsid w:val="72D27743"/>
    <w:rsid w:val="72FC0BC3"/>
    <w:rsid w:val="76D252D7"/>
    <w:rsid w:val="77E27413"/>
    <w:rsid w:val="77FD2934"/>
    <w:rsid w:val="79E92CC4"/>
    <w:rsid w:val="79F92D07"/>
    <w:rsid w:val="7CAB1326"/>
    <w:rsid w:val="7F021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7"/>
    <w:qFormat/>
    <w:uiPriority w:val="0"/>
    <w:pPr>
      <w:keepNext/>
      <w:keepLines/>
      <w:tabs>
        <w:tab w:val="left" w:pos="360"/>
      </w:tabs>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paragraph" w:styleId="4">
    <w:name w:val="heading 2"/>
    <w:basedOn w:val="1"/>
    <w:next w:val="1"/>
    <w:qFormat/>
    <w:uiPriority w:val="0"/>
    <w:pPr>
      <w:keepNext/>
      <w:keepLines/>
      <w:tabs>
        <w:tab w:val="left" w:pos="360"/>
        <w:tab w:val="left" w:pos="862"/>
      </w:tabs>
      <w:spacing w:before="260" w:after="260" w:line="416" w:lineRule="auto"/>
      <w:outlineLvl w:val="1"/>
    </w:pPr>
    <w:rPr>
      <w:rFonts w:ascii="Arial" w:hAnsi="Arial" w:eastAsia="黑体"/>
      <w:b/>
      <w:bCs/>
      <w:sz w:val="32"/>
      <w:szCs w:val="32"/>
    </w:rPr>
  </w:style>
  <w:style w:type="paragraph" w:styleId="5">
    <w:name w:val="heading 3"/>
    <w:basedOn w:val="1"/>
    <w:next w:val="6"/>
    <w:link w:val="38"/>
    <w:qFormat/>
    <w:uiPriority w:val="0"/>
    <w:pPr>
      <w:tabs>
        <w:tab w:val="left" w:pos="360"/>
        <w:tab w:val="left" w:pos="709"/>
      </w:tabs>
      <w:autoSpaceDE w:val="0"/>
      <w:autoSpaceDN w:val="0"/>
      <w:adjustRightInd w:val="0"/>
      <w:spacing w:line="300" w:lineRule="auto"/>
      <w:textAlignment w:val="baseline"/>
      <w:outlineLvl w:val="2"/>
    </w:pPr>
    <w:rPr>
      <w:rFonts w:ascii="黑体" w:eastAsia="黑体"/>
      <w:b/>
      <w:color w:val="000000"/>
      <w:kern w:val="0"/>
      <w:sz w:val="28"/>
    </w:rPr>
  </w:style>
  <w:style w:type="paragraph" w:styleId="7">
    <w:name w:val="heading 4"/>
    <w:basedOn w:val="1"/>
    <w:next w:val="6"/>
    <w:qFormat/>
    <w:uiPriority w:val="0"/>
    <w:pPr>
      <w:keepNext/>
      <w:keepLines/>
      <w:spacing w:before="280" w:after="290" w:line="376" w:lineRule="auto"/>
      <w:outlineLvl w:val="3"/>
    </w:pPr>
    <w:rPr>
      <w:rFonts w:ascii="Arial" w:hAnsi="Arial" w:eastAsia="黑体"/>
      <w:b/>
      <w:sz w:val="28"/>
    </w:rPr>
  </w:style>
  <w:style w:type="paragraph" w:styleId="8">
    <w:name w:val="heading 5"/>
    <w:basedOn w:val="1"/>
    <w:next w:val="6"/>
    <w:qFormat/>
    <w:uiPriority w:val="0"/>
    <w:pPr>
      <w:keepNext/>
      <w:keepLines/>
      <w:spacing w:before="280" w:after="290" w:line="376" w:lineRule="auto"/>
      <w:outlineLvl w:val="4"/>
    </w:pPr>
    <w:rPr>
      <w:b/>
      <w:sz w:val="28"/>
    </w:rPr>
  </w:style>
  <w:style w:type="paragraph" w:styleId="9">
    <w:name w:val="heading 6"/>
    <w:basedOn w:val="1"/>
    <w:next w:val="6"/>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6"/>
    <w:qFormat/>
    <w:uiPriority w:val="0"/>
    <w:pPr>
      <w:keepNext/>
      <w:keepLines/>
      <w:spacing w:before="240" w:after="64" w:line="320" w:lineRule="auto"/>
      <w:outlineLvl w:val="6"/>
    </w:pPr>
    <w:rPr>
      <w:b/>
      <w:sz w:val="24"/>
    </w:rPr>
  </w:style>
  <w:style w:type="paragraph" w:styleId="11">
    <w:name w:val="heading 8"/>
    <w:basedOn w:val="1"/>
    <w:next w:val="6"/>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6"/>
    <w:qFormat/>
    <w:uiPriority w:val="0"/>
    <w:pPr>
      <w:keepNext/>
      <w:keepLines/>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szCs w:val="24"/>
    </w:rPr>
  </w:style>
  <w:style w:type="paragraph" w:styleId="6">
    <w:name w:val="Normal Indent"/>
    <w:basedOn w:val="1"/>
    <w:link w:val="39"/>
    <w:qFormat/>
    <w:uiPriority w:val="0"/>
    <w:pPr>
      <w:ind w:firstLine="420"/>
    </w:pPr>
  </w:style>
  <w:style w:type="paragraph" w:styleId="13">
    <w:name w:val="Document Map"/>
    <w:basedOn w:val="1"/>
    <w:semiHidden/>
    <w:qFormat/>
    <w:uiPriority w:val="0"/>
    <w:pPr>
      <w:shd w:val="clear" w:color="auto" w:fill="000080"/>
    </w:pPr>
    <w:rPr>
      <w:szCs w:val="24"/>
    </w:rPr>
  </w:style>
  <w:style w:type="paragraph" w:styleId="14">
    <w:name w:val="annotation text"/>
    <w:basedOn w:val="1"/>
    <w:link w:val="40"/>
    <w:qFormat/>
    <w:uiPriority w:val="0"/>
    <w:pPr>
      <w:jc w:val="left"/>
    </w:pPr>
  </w:style>
  <w:style w:type="paragraph" w:styleId="15">
    <w:name w:val="Body Text 3"/>
    <w:basedOn w:val="1"/>
    <w:qFormat/>
    <w:uiPriority w:val="0"/>
    <w:pPr>
      <w:spacing w:after="120"/>
    </w:pPr>
    <w:rPr>
      <w:sz w:val="16"/>
      <w:szCs w:val="16"/>
    </w:rPr>
  </w:style>
  <w:style w:type="paragraph" w:styleId="16">
    <w:name w:val="Body Text"/>
    <w:basedOn w:val="1"/>
    <w:next w:val="1"/>
    <w:qFormat/>
    <w:uiPriority w:val="0"/>
    <w:pPr>
      <w:spacing w:after="120"/>
    </w:pPr>
    <w:rPr>
      <w:szCs w:val="24"/>
    </w:rPr>
  </w:style>
  <w:style w:type="paragraph" w:styleId="17">
    <w:name w:val="Body Text Indent"/>
    <w:basedOn w:val="1"/>
    <w:qFormat/>
    <w:uiPriority w:val="0"/>
    <w:pPr>
      <w:spacing w:line="480" w:lineRule="auto"/>
      <w:ind w:firstLine="600"/>
    </w:pPr>
    <w:rPr>
      <w:sz w:val="28"/>
    </w:rPr>
  </w:style>
  <w:style w:type="paragraph" w:styleId="18">
    <w:name w:val="Plain Text"/>
    <w:basedOn w:val="1"/>
    <w:link w:val="41"/>
    <w:qFormat/>
    <w:uiPriority w:val="0"/>
    <w:pPr>
      <w:spacing w:line="360" w:lineRule="auto"/>
    </w:pPr>
    <w:rPr>
      <w:rFonts w:ascii="宋体" w:hAnsi="Courier New"/>
      <w:sz w:val="24"/>
    </w:rPr>
  </w:style>
  <w:style w:type="paragraph" w:styleId="19">
    <w:name w:val="Date"/>
    <w:basedOn w:val="1"/>
    <w:next w:val="1"/>
    <w:qFormat/>
    <w:uiPriority w:val="0"/>
    <w:pPr>
      <w:ind w:left="100"/>
    </w:pPr>
    <w:rPr>
      <w:sz w:val="28"/>
    </w:rPr>
  </w:style>
  <w:style w:type="paragraph" w:styleId="20">
    <w:name w:val="Balloon Text"/>
    <w:basedOn w:val="1"/>
    <w:semiHidden/>
    <w:qFormat/>
    <w:uiPriority w:val="0"/>
    <w:rPr>
      <w:sz w:val="18"/>
      <w:szCs w:val="18"/>
    </w:rPr>
  </w:style>
  <w:style w:type="paragraph" w:styleId="21">
    <w:name w:val="footer"/>
    <w:basedOn w:val="1"/>
    <w:link w:val="42"/>
    <w:qFormat/>
    <w:uiPriority w:val="99"/>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24"/>
    <w:next w:val="1"/>
    <w:qFormat/>
    <w:uiPriority w:val="39"/>
    <w:pPr>
      <w:spacing w:before="0" w:after="0" w:line="560" w:lineRule="exact"/>
      <w:jc w:val="both"/>
      <w:outlineLvl w:val="9"/>
    </w:pPr>
    <w:rPr>
      <w:rFonts w:ascii="Times New Roman" w:hAnsi="Times New Roman" w:cs="Times New Roman"/>
      <w:sz w:val="30"/>
      <w:szCs w:val="20"/>
    </w:rPr>
  </w:style>
  <w:style w:type="paragraph" w:styleId="24">
    <w:name w:val="Title"/>
    <w:basedOn w:val="1"/>
    <w:link w:val="43"/>
    <w:qFormat/>
    <w:uiPriority w:val="0"/>
    <w:pPr>
      <w:spacing w:before="240" w:after="60"/>
      <w:jc w:val="center"/>
      <w:outlineLvl w:val="0"/>
    </w:pPr>
    <w:rPr>
      <w:rFonts w:ascii="Arial" w:hAnsi="Arial" w:cs="Arial"/>
      <w:b/>
      <w:bCs/>
      <w:sz w:val="32"/>
      <w:szCs w:val="32"/>
    </w:rPr>
  </w:style>
  <w:style w:type="paragraph" w:styleId="25">
    <w:name w:val="Body Text Indent 3"/>
    <w:basedOn w:val="1"/>
    <w:qFormat/>
    <w:uiPriority w:val="0"/>
    <w:pPr>
      <w:spacing w:after="120"/>
      <w:ind w:left="420" w:leftChars="200"/>
    </w:pPr>
    <w:rPr>
      <w:sz w:val="16"/>
      <w:szCs w:val="16"/>
    </w:rPr>
  </w:style>
  <w:style w:type="paragraph" w:styleId="26">
    <w:name w:val="Body Text 2"/>
    <w:basedOn w:val="1"/>
    <w:qFormat/>
    <w:uiPriority w:val="0"/>
    <w:rPr>
      <w:b/>
      <w:color w:val="FF00FF"/>
      <w:sz w:val="24"/>
      <w:szCs w:val="24"/>
    </w:rPr>
  </w:style>
  <w:style w:type="paragraph" w:styleId="2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s="Arial Unicode MS"/>
      <w:kern w:val="0"/>
      <w:sz w:val="20"/>
    </w:rPr>
  </w:style>
  <w:style w:type="paragraph" w:styleId="28">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9">
    <w:name w:val="annotation subject"/>
    <w:basedOn w:val="14"/>
    <w:next w:val="14"/>
    <w:link w:val="44"/>
    <w:qFormat/>
    <w:uiPriority w:val="0"/>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page number"/>
    <w:basedOn w:val="32"/>
    <w:qFormat/>
    <w:uiPriority w:val="0"/>
  </w:style>
  <w:style w:type="character" w:styleId="34">
    <w:name w:val="FollowedHyperlink"/>
    <w:qFormat/>
    <w:uiPriority w:val="0"/>
    <w:rPr>
      <w:color w:val="800080"/>
      <w:u w:val="single"/>
    </w:rPr>
  </w:style>
  <w:style w:type="character" w:styleId="35">
    <w:name w:val="Hyperlink"/>
    <w:qFormat/>
    <w:uiPriority w:val="99"/>
    <w:rPr>
      <w:color w:val="0000FF"/>
      <w:u w:val="single"/>
    </w:rPr>
  </w:style>
  <w:style w:type="character" w:styleId="36">
    <w:name w:val="annotation reference"/>
    <w:qFormat/>
    <w:uiPriority w:val="99"/>
    <w:rPr>
      <w:sz w:val="21"/>
      <w:szCs w:val="21"/>
    </w:rPr>
  </w:style>
  <w:style w:type="character" w:customStyle="1" w:styleId="37">
    <w:name w:val="标题 1 Char"/>
    <w:basedOn w:val="32"/>
    <w:link w:val="3"/>
    <w:qFormat/>
    <w:uiPriority w:val="0"/>
    <w:rPr>
      <w:rFonts w:ascii="宋体" w:hAnsi="Arial" w:eastAsia="黑体"/>
      <w:b/>
      <w:color w:val="000000"/>
      <w:kern w:val="44"/>
      <w:sz w:val="36"/>
    </w:rPr>
  </w:style>
  <w:style w:type="character" w:customStyle="1" w:styleId="38">
    <w:name w:val="标题 3 Char"/>
    <w:basedOn w:val="32"/>
    <w:link w:val="5"/>
    <w:qFormat/>
    <w:uiPriority w:val="0"/>
    <w:rPr>
      <w:rFonts w:ascii="黑体" w:eastAsia="黑体"/>
      <w:b/>
      <w:color w:val="000000"/>
      <w:sz w:val="28"/>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批注文字 Char"/>
    <w:link w:val="14"/>
    <w:qFormat/>
    <w:uiPriority w:val="0"/>
    <w:rPr>
      <w:kern w:val="2"/>
      <w:sz w:val="21"/>
    </w:rPr>
  </w:style>
  <w:style w:type="character" w:customStyle="1" w:styleId="41">
    <w:name w:val="纯文本 Char"/>
    <w:link w:val="18"/>
    <w:qFormat/>
    <w:uiPriority w:val="0"/>
    <w:rPr>
      <w:rFonts w:ascii="宋体" w:hAnsi="Courier New" w:eastAsia="宋体"/>
      <w:kern w:val="2"/>
      <w:sz w:val="24"/>
      <w:lang w:val="en-US" w:eastAsia="zh-CN" w:bidi="ar-SA"/>
    </w:rPr>
  </w:style>
  <w:style w:type="character" w:customStyle="1" w:styleId="42">
    <w:name w:val="页脚 Char"/>
    <w:link w:val="21"/>
    <w:qFormat/>
    <w:uiPriority w:val="99"/>
    <w:rPr>
      <w:kern w:val="2"/>
      <w:sz w:val="18"/>
      <w:szCs w:val="18"/>
    </w:rPr>
  </w:style>
  <w:style w:type="character" w:customStyle="1" w:styleId="43">
    <w:name w:val="标题 Char"/>
    <w:basedOn w:val="32"/>
    <w:link w:val="24"/>
    <w:qFormat/>
    <w:uiPriority w:val="0"/>
    <w:rPr>
      <w:rFonts w:ascii="Arial" w:hAnsi="Arial" w:cs="Arial"/>
      <w:b/>
      <w:bCs/>
      <w:kern w:val="2"/>
      <w:sz w:val="32"/>
      <w:szCs w:val="32"/>
    </w:rPr>
  </w:style>
  <w:style w:type="character" w:customStyle="1" w:styleId="44">
    <w:name w:val="批注主题 Char"/>
    <w:basedOn w:val="40"/>
    <w:link w:val="29"/>
    <w:qFormat/>
    <w:uiPriority w:val="0"/>
    <w:rPr>
      <w:kern w:val="2"/>
      <w:sz w:val="21"/>
    </w:rPr>
  </w:style>
  <w:style w:type="character" w:customStyle="1" w:styleId="45">
    <w:name w:val="font01"/>
    <w:basedOn w:val="32"/>
    <w:qFormat/>
    <w:uiPriority w:val="0"/>
    <w:rPr>
      <w:rFonts w:hint="eastAsia" w:ascii="宋体" w:hAnsi="宋体" w:eastAsia="宋体" w:cs="宋体"/>
      <w:color w:val="FF0000"/>
      <w:sz w:val="21"/>
      <w:szCs w:val="21"/>
      <w:u w:val="none"/>
    </w:rPr>
  </w:style>
  <w:style w:type="character" w:customStyle="1" w:styleId="46">
    <w:name w:val="font91"/>
    <w:basedOn w:val="32"/>
    <w:qFormat/>
    <w:uiPriority w:val="0"/>
    <w:rPr>
      <w:rFonts w:hint="eastAsia" w:ascii="宋体" w:hAnsi="宋体" w:eastAsia="宋体" w:cs="宋体"/>
      <w:color w:val="FF0000"/>
      <w:sz w:val="21"/>
      <w:szCs w:val="21"/>
      <w:u w:val="single"/>
    </w:rPr>
  </w:style>
  <w:style w:type="character" w:customStyle="1" w:styleId="47">
    <w:name w:val="font31"/>
    <w:basedOn w:val="32"/>
    <w:qFormat/>
    <w:uiPriority w:val="0"/>
    <w:rPr>
      <w:rFonts w:hint="eastAsia" w:ascii="宋体" w:hAnsi="宋体" w:eastAsia="宋体" w:cs="宋体"/>
      <w:color w:val="000000"/>
      <w:sz w:val="21"/>
      <w:szCs w:val="21"/>
      <w:u w:val="none"/>
    </w:rPr>
  </w:style>
  <w:style w:type="character" w:customStyle="1" w:styleId="48">
    <w:name w:val="标题2 Char"/>
    <w:qFormat/>
    <w:uiPriority w:val="0"/>
    <w:rPr>
      <w:rFonts w:eastAsia="宋体"/>
      <w:sz w:val="24"/>
    </w:rPr>
  </w:style>
  <w:style w:type="character" w:customStyle="1" w:styleId="49">
    <w:name w:val="纯文本 Char1"/>
    <w:unhideWhenUsed/>
    <w:qFormat/>
    <w:uiPriority w:val="99"/>
    <w:rPr>
      <w:rFonts w:hint="eastAsia" w:ascii="宋体" w:hAnsi="Tms Rmn" w:eastAsia="宋体"/>
      <w:sz w:val="21"/>
      <w:lang w:val="en-US" w:eastAsia="zh-CN"/>
    </w:rPr>
  </w:style>
  <w:style w:type="character" w:customStyle="1" w:styleId="50">
    <w:name w:val="font111"/>
    <w:basedOn w:val="32"/>
    <w:qFormat/>
    <w:uiPriority w:val="0"/>
    <w:rPr>
      <w:rFonts w:hint="default" w:ascii="Eʩ" w:hAnsi="Eʩ" w:eastAsia="Eʩ" w:cs="Eʩ"/>
      <w:color w:val="000000"/>
      <w:sz w:val="21"/>
      <w:szCs w:val="21"/>
      <w:u w:val="single"/>
    </w:rPr>
  </w:style>
  <w:style w:type="character" w:customStyle="1" w:styleId="51">
    <w:name w:val="font101"/>
    <w:basedOn w:val="32"/>
    <w:qFormat/>
    <w:uiPriority w:val="0"/>
    <w:rPr>
      <w:rFonts w:hint="eastAsia" w:ascii="宋体" w:hAnsi="宋体" w:eastAsia="宋体" w:cs="宋体"/>
      <w:color w:val="000000"/>
      <w:sz w:val="21"/>
      <w:szCs w:val="21"/>
      <w:u w:val="single"/>
    </w:rPr>
  </w:style>
  <w:style w:type="paragraph" w:customStyle="1" w:styleId="52">
    <w:name w:val="Char"/>
    <w:basedOn w:val="1"/>
    <w:qFormat/>
    <w:uiPriority w:val="0"/>
    <w:pPr>
      <w:widowControl/>
      <w:spacing w:after="160" w:line="240" w:lineRule="exact"/>
      <w:jc w:val="left"/>
    </w:pPr>
    <w:rPr>
      <w:rFonts w:ascii="Verdana" w:hAnsi="Verdana"/>
      <w:kern w:val="0"/>
      <w:sz w:val="20"/>
      <w:lang w:eastAsia="en-US"/>
    </w:rPr>
  </w:style>
  <w:style w:type="paragraph" w:customStyle="1" w:styleId="53">
    <w:name w:val="样式 居中 行距: 最小值10 磅"/>
    <w:basedOn w:val="1"/>
    <w:qFormat/>
    <w:uiPriority w:val="0"/>
    <w:pPr>
      <w:adjustRightInd w:val="0"/>
      <w:spacing w:line="617" w:lineRule="atLeast"/>
      <w:jc w:val="center"/>
      <w:textAlignment w:val="baseline"/>
    </w:pPr>
    <w:rPr>
      <w:rFonts w:cs="宋体"/>
      <w:kern w:val="0"/>
    </w:rPr>
  </w:style>
  <w:style w:type="paragraph" w:customStyle="1" w:styleId="54">
    <w:name w:val="Char1"/>
    <w:basedOn w:val="1"/>
    <w:qFormat/>
    <w:uiPriority w:val="0"/>
    <w:pPr>
      <w:adjustRightInd w:val="0"/>
      <w:spacing w:line="360" w:lineRule="auto"/>
    </w:pPr>
    <w:rPr>
      <w:kern w:val="0"/>
      <w:sz w:val="24"/>
    </w:rPr>
  </w:style>
  <w:style w:type="paragraph" w:customStyle="1" w:styleId="55">
    <w:name w:val="正文2"/>
    <w:basedOn w:val="1"/>
    <w:qFormat/>
    <w:uiPriority w:val="0"/>
    <w:pPr>
      <w:tabs>
        <w:tab w:val="left" w:pos="860"/>
      </w:tabs>
      <w:spacing w:line="440" w:lineRule="exact"/>
      <w:ind w:left="860" w:hanging="420"/>
    </w:pPr>
    <w:rPr>
      <w:rFonts w:ascii="仿宋_GB2312" w:hAnsi="宋体" w:eastAsia="仿宋_GB2312"/>
      <w:spacing w:val="5"/>
      <w:szCs w:val="24"/>
    </w:rPr>
  </w:style>
  <w:style w:type="paragraph" w:customStyle="1" w:styleId="56">
    <w:name w:val="Char2 Char Char Char Char Char Char"/>
    <w:basedOn w:val="1"/>
    <w:qFormat/>
    <w:uiPriority w:val="0"/>
    <w:rPr>
      <w:rFonts w:ascii="仿宋_GB2312"/>
      <w:b/>
      <w:sz w:val="30"/>
      <w:szCs w:val="32"/>
    </w:rPr>
  </w:style>
  <w:style w:type="paragraph" w:customStyle="1" w:styleId="57">
    <w:name w:val="标题3"/>
    <w:basedOn w:val="5"/>
    <w:qFormat/>
    <w:uiPriority w:val="0"/>
    <w:pPr>
      <w:autoSpaceDE/>
      <w:autoSpaceDN/>
      <w:adjustRightInd/>
      <w:spacing w:line="240" w:lineRule="auto"/>
      <w:textAlignment w:val="auto"/>
      <w:outlineLvl w:val="9"/>
    </w:pPr>
    <w:rPr>
      <w:rFonts w:ascii="Times New Roman" w:eastAsia="宋体"/>
      <w:b w:val="0"/>
      <w:color w:val="auto"/>
      <w:kern w:val="2"/>
      <w:sz w:val="21"/>
    </w:rPr>
  </w:style>
  <w:style w:type="paragraph" w:customStyle="1" w:styleId="58">
    <w:name w:val="标题 3 （加黑）"/>
    <w:basedOn w:val="5"/>
    <w:qFormat/>
    <w:uiPriority w:val="0"/>
    <w:pPr>
      <w:keepLines/>
      <w:autoSpaceDE/>
      <w:autoSpaceDN/>
      <w:adjustRightInd/>
      <w:spacing w:before="120" w:after="120" w:line="415" w:lineRule="auto"/>
      <w:ind w:left="354" w:hanging="354" w:hangingChars="150"/>
      <w:textAlignment w:val="auto"/>
    </w:pPr>
    <w:rPr>
      <w:rFonts w:ascii="Times New Roman" w:eastAsia="宋体"/>
      <w:bCs/>
      <w:color w:val="auto"/>
      <w:kern w:val="2"/>
      <w:sz w:val="24"/>
      <w:szCs w:val="32"/>
    </w:rPr>
  </w:style>
  <w:style w:type="paragraph" w:customStyle="1" w:styleId="59">
    <w:name w:val="Char Char Char"/>
    <w:basedOn w:val="1"/>
    <w:qFormat/>
    <w:uiPriority w:val="0"/>
    <w:rPr>
      <w:szCs w:val="24"/>
    </w:rPr>
  </w:style>
  <w:style w:type="paragraph" w:customStyle="1" w:styleId="60">
    <w:name w:val="Char25"/>
    <w:basedOn w:val="1"/>
    <w:qFormat/>
    <w:uiPriority w:val="0"/>
  </w:style>
  <w:style w:type="paragraph" w:customStyle="1" w:styleId="61">
    <w:name w:val="Char Char Char Char Char Char1 Char"/>
    <w:basedOn w:val="13"/>
    <w:qFormat/>
    <w:uiPriority w:val="0"/>
    <w:rPr>
      <w:rFonts w:ascii="Tahoma" w:hAnsi="Tahoma"/>
      <w:sz w:val="24"/>
    </w:rPr>
  </w:style>
  <w:style w:type="paragraph" w:customStyle="1" w:styleId="62">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paragraph" w:customStyle="1" w:styleId="63">
    <w:name w:val="样式 首行缩进:  2 字符"/>
    <w:basedOn w:val="1"/>
    <w:qFormat/>
    <w:uiPriority w:val="0"/>
    <w:pPr>
      <w:spacing w:line="400" w:lineRule="exact"/>
      <w:ind w:firstLine="200" w:firstLineChars="200"/>
    </w:pPr>
    <w:rPr>
      <w:rFonts w:cs="宋体"/>
      <w:sz w:val="24"/>
      <w:szCs w:val="24"/>
    </w:rPr>
  </w:style>
  <w:style w:type="paragraph" w:customStyle="1" w:styleId="64">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65">
    <w:name w:val="样式1"/>
    <w:basedOn w:val="1"/>
    <w:qFormat/>
    <w:uiPriority w:val="0"/>
    <w:pPr>
      <w:adjustRightInd w:val="0"/>
      <w:spacing w:line="420" w:lineRule="auto"/>
      <w:jc w:val="center"/>
      <w:textAlignment w:val="baseline"/>
    </w:pPr>
    <w:rPr>
      <w:rFonts w:ascii="宋体"/>
      <w:kern w:val="0"/>
      <w:sz w:val="24"/>
    </w:rPr>
  </w:style>
  <w:style w:type="paragraph" w:customStyle="1" w:styleId="66">
    <w:name w:val="8"/>
    <w:basedOn w:val="1"/>
    <w:qFormat/>
    <w:uiPriority w:val="0"/>
    <w:pPr>
      <w:widowControl/>
      <w:spacing w:before="100" w:beforeAutospacing="1" w:after="100" w:afterAutospacing="1" w:line="432" w:lineRule="auto"/>
      <w:jc w:val="left"/>
    </w:pPr>
    <w:rPr>
      <w:rFonts w:ascii="宋体" w:hAnsi="宋体"/>
      <w:kern w:val="0"/>
      <w:sz w:val="24"/>
      <w:szCs w:val="21"/>
    </w:rPr>
  </w:style>
  <w:style w:type="paragraph" w:customStyle="1" w:styleId="67">
    <w:name w:val="Char2 Char Char Char"/>
    <w:basedOn w:val="1"/>
    <w:qFormat/>
    <w:uiPriority w:val="0"/>
    <w:rPr>
      <w:sz w:val="28"/>
    </w:rPr>
  </w:style>
  <w:style w:type="paragraph" w:customStyle="1" w:styleId="68">
    <w:name w:val="正文首行缩进两字符"/>
    <w:basedOn w:val="1"/>
    <w:qFormat/>
    <w:uiPriority w:val="0"/>
    <w:pPr>
      <w:spacing w:line="360" w:lineRule="auto"/>
      <w:ind w:firstLine="200" w:firstLineChars="200"/>
    </w:pPr>
    <w:rPr>
      <w:szCs w:val="24"/>
    </w:rPr>
  </w:style>
  <w:style w:type="character" w:customStyle="1" w:styleId="69">
    <w:name w:val="批注文字 Char1"/>
    <w:qFormat/>
    <w:uiPriority w:val="0"/>
    <w:rPr>
      <w:sz w:val="18"/>
    </w:rPr>
  </w:style>
  <w:style w:type="paragraph" w:customStyle="1" w:styleId="70">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71">
    <w:name w:val="font11"/>
    <w:basedOn w:val="32"/>
    <w:qFormat/>
    <w:uiPriority w:val="0"/>
    <w:rPr>
      <w:rFonts w:hint="eastAsia" w:ascii="宋体" w:hAnsi="宋体" w:eastAsia="宋体" w:cs="宋体"/>
      <w:b/>
      <w:bCs/>
      <w:color w:val="FF0000"/>
      <w:sz w:val="24"/>
      <w:szCs w:val="24"/>
      <w:u w:val="none"/>
    </w:rPr>
  </w:style>
  <w:style w:type="paragraph" w:customStyle="1" w:styleId="72">
    <w:name w:val="修订1"/>
    <w:unhideWhenUsed/>
    <w:qFormat/>
    <w:uiPriority w:val="99"/>
    <w:rPr>
      <w:rFonts w:ascii="Times New Roman" w:hAnsi="Times New Roman" w:eastAsia="宋体" w:cs="Times New Roman"/>
      <w:kern w:val="2"/>
      <w:sz w:val="21"/>
      <w:lang w:val="en-US" w:eastAsia="zh-CN" w:bidi="ar-SA"/>
    </w:rPr>
  </w:style>
  <w:style w:type="paragraph" w:customStyle="1" w:styleId="73">
    <w:name w:val="01、普通正文"/>
    <w:basedOn w:val="1"/>
    <w:qFormat/>
    <w:uiPriority w:val="0"/>
    <w:pPr>
      <w:tabs>
        <w:tab w:val="left" w:pos="0"/>
      </w:tabs>
      <w:wordWrap w:val="0"/>
      <w:topLinePunct/>
    </w:pPr>
    <w:rPr>
      <w:rFonts w:ascii="宋体" w:hAnsi="宋体"/>
      <w:snapToGrid w:val="0"/>
    </w:rPr>
  </w:style>
  <w:style w:type="paragraph" w:styleId="7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四川国际招标有限责任公司</Company>
  <Pages>39</Pages>
  <Words>17362</Words>
  <Characters>18735</Characters>
  <Lines>148</Lines>
  <Paragraphs>41</Paragraphs>
  <TotalTime>38</TotalTime>
  <ScaleCrop>false</ScaleCrop>
  <LinksUpToDate>false</LinksUpToDate>
  <CharactersWithSpaces>19455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2017-12-15T09:16:00Z</dcterms:created>
  <dc:creator>张鹏举</dc:creator>
  <cp:lastModifiedBy>Bidding</cp:lastModifiedBy>
  <cp:lastPrinted>2010-09-19T09:18:00Z</cp:lastPrinted>
  <dcterms:modified xsi:type="dcterms:W3CDTF">2024-08-30T08:58:28Z</dcterms:modified>
  <dc:title>政府采购</dc:title>
  <cp:revision>228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38570C2BDAB9A58DF5BFC566A5F9B008_43</vt:lpwstr>
  </property>
</Properties>
</file>